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A18A7">
      <w:pPr>
        <w:ind w:firstLine="723" w:firstLineChars="200"/>
        <w:jc w:val="center"/>
        <w:rPr>
          <w:rFonts w:hint="eastAsia" w:ascii="华文宋体" w:hAnsi="华文宋体" w:eastAsia="华文宋体"/>
          <w:b/>
          <w:sz w:val="36"/>
          <w:szCs w:val="36"/>
          <w:lang w:val="en-US" w:eastAsia="zh-CN"/>
        </w:rPr>
      </w:pPr>
      <w:r>
        <w:rPr>
          <w:rFonts w:hint="eastAsia" w:ascii="华文宋体" w:hAnsi="华文宋体" w:eastAsia="华文宋体"/>
          <w:b/>
          <w:sz w:val="36"/>
          <w:szCs w:val="36"/>
          <w:lang w:val="en-US" w:eastAsia="zh-CN"/>
        </w:rPr>
        <w:t>镇赉县人民政府</w:t>
      </w:r>
    </w:p>
    <w:p w14:paraId="61122D43">
      <w:pPr>
        <w:ind w:firstLine="723" w:firstLineChars="200"/>
        <w:jc w:val="center"/>
        <w:rPr>
          <w:rFonts w:ascii="华文宋体" w:hAnsi="华文宋体" w:eastAsia="华文宋体"/>
          <w:b/>
          <w:sz w:val="36"/>
          <w:szCs w:val="36"/>
        </w:rPr>
      </w:pPr>
      <w:r>
        <w:rPr>
          <w:rFonts w:hint="eastAsia" w:ascii="华文宋体" w:hAnsi="华文宋体" w:eastAsia="华文宋体"/>
          <w:b/>
          <w:sz w:val="36"/>
          <w:szCs w:val="36"/>
          <w:lang w:val="en-US" w:eastAsia="zh-CN"/>
        </w:rPr>
        <w:t>关于抹牛地、夹心地、边角地条件认定及分解确权实施工作的指导意见（征求意见稿）</w:t>
      </w:r>
    </w:p>
    <w:p w14:paraId="18137E68"/>
    <w:p w14:paraId="5DCB8221">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一、适用范围</w:t>
      </w:r>
    </w:p>
    <w:p w14:paraId="39F466D0">
      <w:pPr>
        <w:numPr>
          <w:ilvl w:val="-1"/>
          <w:numId w:val="0"/>
        </w:numPr>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 xml:space="preserve">     本实施方案适用于吉林省盐碱地等耕地后备资源综合利用试点引嫩入白扩建一期（黑鱼泡灌区）建设项目征地与移民安置工作涉及的镇赉县8个乡（镇），1个种猪场，28个行政村修建水利骨干工程</w:t>
      </w:r>
      <w:r>
        <w:rPr>
          <w:rFonts w:hint="eastAsia" w:ascii="仿宋" w:hAnsi="仿宋" w:eastAsia="仿宋" w:cs="仿宋"/>
          <w:sz w:val="32"/>
          <w:szCs w:val="32"/>
          <w:highlight w:val="none"/>
          <w:lang w:val="en-US" w:eastAsia="zh-CN"/>
        </w:rPr>
        <w:t>征占地时产生影响的耕地（抹牛地、夹心地、边角地等）。</w:t>
      </w:r>
    </w:p>
    <w:p w14:paraId="0F1550DD">
      <w:pPr>
        <w:numPr>
          <w:ilvl w:val="-1"/>
          <w:numId w:val="0"/>
        </w:numPr>
        <w:jc w:val="both"/>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二、实施依据</w:t>
      </w:r>
    </w:p>
    <w:p w14:paraId="1E667404">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both"/>
        <w:textAlignment w:val="auto"/>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1、实施依据</w:t>
      </w:r>
    </w:p>
    <w:p w14:paraId="4ACC7C88">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both"/>
        <w:textAlignment w:val="auto"/>
        <w:rPr>
          <w:rFonts w:hint="eastAsia" w:ascii="仿宋_GB2312" w:hAnsi="Times New Roman"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（1）</w:t>
      </w:r>
      <w:r>
        <w:rPr>
          <w:rFonts w:hint="eastAsia" w:ascii="仿宋_GB2312" w:hAnsi="Times New Roman" w:eastAsia="仿宋_GB2312" w:cs="Times New Roman"/>
          <w:sz w:val="28"/>
          <w:szCs w:val="28"/>
          <w:highlight w:val="none"/>
          <w:lang w:eastAsia="zh-CN"/>
        </w:rPr>
        <w:t>《大中型水利水电工程建设征地补偿和移民安置条例》（国务院第</w:t>
      </w:r>
      <w:r>
        <w:rPr>
          <w:rFonts w:hint="eastAsia" w:ascii="仿宋_GB2312" w:hAnsi="Times New Roman" w:eastAsia="仿宋_GB2312" w:cs="Times New Roman"/>
          <w:sz w:val="28"/>
          <w:szCs w:val="28"/>
          <w:highlight w:val="none"/>
          <w:lang w:val="en-US" w:eastAsia="zh-CN"/>
        </w:rPr>
        <w:t>471号、679号令）</w:t>
      </w:r>
    </w:p>
    <w:p w14:paraId="133924DE">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both"/>
        <w:textAlignment w:val="auto"/>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（2）《白城市人民政府关于公布实施征收农用地区片综合地价标准的通知》（白政发〔2024〕2号）</w:t>
      </w:r>
    </w:p>
    <w:p w14:paraId="3CF0E25E">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both"/>
        <w:textAlignment w:val="auto"/>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（3）《镇赉县人民政府办公室关于印发吉林省盐碱地等耕地后备资源综合利用试点—引嫩入白扩建一期（黑鱼泡灌区）工程建设征地与移民安置工作实施方案》（镇政办发〔2023〕22号）</w:t>
      </w:r>
    </w:p>
    <w:p w14:paraId="331B327A">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both"/>
        <w:textAlignment w:val="auto"/>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2、参照依据</w:t>
      </w:r>
    </w:p>
    <w:p w14:paraId="4F5AE998">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both"/>
        <w:textAlignment w:val="auto"/>
        <w:rPr>
          <w:rFonts w:hint="default" w:ascii="仿宋_GB2312" w:eastAsia="仿宋_GB2312" w:cs="Times New Roman"/>
          <w:b w:val="0"/>
          <w:bCs w:val="0"/>
          <w:sz w:val="28"/>
          <w:szCs w:val="28"/>
          <w:highlight w:val="green"/>
          <w:lang w:val="en-US" w:eastAsia="zh-CN"/>
        </w:rPr>
      </w:pPr>
      <w:r>
        <w:rPr>
          <w:rFonts w:hint="eastAsia" w:ascii="仿宋_GB2312" w:eastAsia="仿宋_GB2312" w:cs="Times New Roman"/>
          <w:b w:val="0"/>
          <w:bCs w:val="0"/>
          <w:sz w:val="28"/>
          <w:szCs w:val="28"/>
          <w:highlight w:val="none"/>
          <w:lang w:val="en-US" w:eastAsia="zh-CN"/>
        </w:rPr>
        <w:t>吉林省水利水电设计研究院参照同类工程认定文件《乾安县人民政府关于灌区工程对抹牛地、夹心地、边角地条件认定及分解确权实施工作的意见》（乾政发</w:t>
      </w:r>
      <w:r>
        <w:rPr>
          <w:rFonts w:hint="eastAsia" w:ascii="仿宋_GB2312" w:eastAsia="仿宋_GB2312" w:cs="Times New Roman"/>
          <w:sz w:val="28"/>
          <w:szCs w:val="28"/>
          <w:highlight w:val="none"/>
          <w:lang w:val="en-US" w:eastAsia="zh-CN"/>
        </w:rPr>
        <w:t>〔20</w:t>
      </w:r>
      <w:r>
        <w:rPr>
          <w:rFonts w:hint="eastAsia" w:ascii="仿宋_GB2312" w:eastAsia="仿宋_GB2312" w:cs="Times New Roman"/>
          <w:sz w:val="28"/>
          <w:szCs w:val="28"/>
          <w:lang w:val="en-US" w:eastAsia="zh-CN"/>
        </w:rPr>
        <w:t>16〕20号）</w:t>
      </w:r>
    </w:p>
    <w:p w14:paraId="57C90C71">
      <w:pPr>
        <w:jc w:val="both"/>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、实施主体</w:t>
      </w:r>
    </w:p>
    <w:p w14:paraId="3C3F4DD3">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由乡（镇）进行申报，实施单位汇总后报建设单位，建设单位（白城市盐碱地试点项目引嫩入白扩建工程建设管理办公室）主导，设计单位（吉林省水利水电勘测设计研究院）、实施单位（</w:t>
      </w:r>
      <w:r>
        <w:rPr>
          <w:rFonts w:hint="eastAsia" w:ascii="仿宋" w:hAnsi="仿宋" w:eastAsia="仿宋" w:cs="仿宋"/>
          <w:kern w:val="2"/>
          <w:sz w:val="32"/>
          <w:szCs w:val="32"/>
          <w:highlight w:val="none"/>
          <w:lang w:val="en-US" w:eastAsia="zh-CN" w:bidi="ar"/>
        </w:rPr>
        <w:t>镇赉县盐碱地等耕地后备资源综合利用国家试点项目引嫩入白扩建工程建设征地管理指挥部办公室（以下简称镇赉征地管理指挥部办公室）</w:t>
      </w:r>
      <w:r>
        <w:rPr>
          <w:rFonts w:hint="eastAsia" w:ascii="仿宋" w:hAnsi="仿宋" w:eastAsia="仿宋" w:cs="仿宋"/>
          <w:sz w:val="32"/>
          <w:szCs w:val="32"/>
          <w:lang w:val="en-US" w:eastAsia="zh-CN"/>
        </w:rPr>
        <w:t>、监督评估单位（中水东北勘测设计研究有限责任公司）条件认定，测绘单位分解确权，</w:t>
      </w:r>
      <w:r>
        <w:rPr>
          <w:rFonts w:hint="eastAsia" w:ascii="仿宋" w:hAnsi="仿宋" w:eastAsia="仿宋" w:cs="仿宋"/>
          <w:sz w:val="32"/>
          <w:szCs w:val="32"/>
        </w:rPr>
        <w:t>属地乡（镇）场具体负责，指导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协助</w:t>
      </w:r>
      <w:r>
        <w:rPr>
          <w:rFonts w:hint="eastAsia" w:ascii="仿宋" w:hAnsi="仿宋" w:eastAsia="仿宋" w:cs="仿宋"/>
          <w:sz w:val="32"/>
          <w:szCs w:val="32"/>
        </w:rPr>
        <w:t>相关村民委员会</w:t>
      </w:r>
      <w:r>
        <w:rPr>
          <w:rFonts w:hint="eastAsia" w:ascii="仿宋" w:hAnsi="仿宋" w:eastAsia="仿宋" w:cs="仿宋"/>
          <w:sz w:val="32"/>
          <w:szCs w:val="32"/>
          <w:lang w:val="en-US" w:eastAsia="zh-CN"/>
        </w:rPr>
        <w:t>对</w:t>
      </w:r>
      <w:r>
        <w:rPr>
          <w:rFonts w:hint="eastAsia" w:ascii="仿宋" w:hAnsi="仿宋" w:eastAsia="仿宋" w:cs="仿宋"/>
          <w:sz w:val="32"/>
          <w:szCs w:val="32"/>
        </w:rPr>
        <w:t>抹牛地、夹心地、边角地补偿实施工作。</w:t>
      </w:r>
    </w:p>
    <w:p w14:paraId="29A388BA">
      <w:pPr>
        <w:jc w:val="both"/>
        <w:rPr>
          <w:rFonts w:hint="eastAsia" w:ascii="仿宋" w:hAnsi="仿宋" w:eastAsia="仿宋" w:cs="仿宋"/>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w:t>
      </w:r>
      <w:r>
        <w:rPr>
          <w:rFonts w:hint="eastAsia" w:ascii="仿宋" w:hAnsi="仿宋" w:eastAsia="仿宋" w:cs="仿宋"/>
          <w:b/>
          <w:sz w:val="32"/>
          <w:szCs w:val="32"/>
        </w:rPr>
        <w:t>工作要求</w:t>
      </w:r>
    </w:p>
    <w:p w14:paraId="32C38DD0">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坐标系</w:t>
      </w:r>
      <w:r>
        <w:rPr>
          <w:rFonts w:hint="eastAsia" w:ascii="仿宋" w:hAnsi="仿宋" w:eastAsia="仿宋" w:cs="仿宋"/>
          <w:sz w:val="32"/>
          <w:szCs w:val="32"/>
        </w:rPr>
        <w:t>采用2000国家大地坐系，中央子午线123度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以勘测定界单位上报的征地边线为准。</w:t>
      </w:r>
      <w:r>
        <w:rPr>
          <w:rFonts w:hint="eastAsia" w:ascii="仿宋" w:hAnsi="仿宋" w:eastAsia="仿宋" w:cs="仿宋"/>
          <w:sz w:val="32"/>
          <w:szCs w:val="32"/>
        </w:rPr>
        <w:t>夹心地两条边线要与原渠系征</w:t>
      </w:r>
      <w:r>
        <w:rPr>
          <w:rFonts w:hint="eastAsia" w:ascii="仿宋" w:hAnsi="仿宋" w:eastAsia="仿宋" w:cs="仿宋"/>
          <w:sz w:val="32"/>
          <w:szCs w:val="32"/>
          <w:lang w:val="en-US" w:eastAsia="zh-CN"/>
        </w:rPr>
        <w:t>地</w:t>
      </w:r>
      <w:r>
        <w:rPr>
          <w:rFonts w:hint="eastAsia" w:ascii="仿宋" w:hAnsi="仿宋" w:eastAsia="仿宋" w:cs="仿宋"/>
          <w:sz w:val="32"/>
          <w:szCs w:val="32"/>
        </w:rPr>
        <w:t>边线坐标点吻合；边角地靠渠系一侧边线要和原渠系征用边线坐标点吻合，另一侧应为受影响耕地边线。</w:t>
      </w:r>
    </w:p>
    <w:p w14:paraId="4778163E">
      <w:pPr>
        <w:jc w:val="both"/>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w:t>
      </w:r>
      <w:r>
        <w:rPr>
          <w:rFonts w:hint="eastAsia" w:ascii="仿宋" w:hAnsi="仿宋" w:eastAsia="仿宋" w:cs="仿宋"/>
          <w:b/>
          <w:sz w:val="32"/>
          <w:szCs w:val="32"/>
          <w:lang w:val="en-US" w:eastAsia="zh-CN"/>
        </w:rPr>
        <w:t>影响地处理范围及原则</w:t>
      </w:r>
    </w:p>
    <w:p w14:paraId="7CF7531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抹牛地处理范围及原则</w:t>
      </w:r>
    </w:p>
    <w:p w14:paraId="14CFAC7F">
      <w:pPr>
        <w:spacing w:line="600" w:lineRule="exact"/>
        <w:ind w:firstLine="640" w:firstLineChars="200"/>
        <w:jc w:val="both"/>
        <w:rPr>
          <w:rFonts w:hint="eastAsia" w:ascii="仿宋" w:hAnsi="仿宋" w:eastAsia="仿宋" w:cs="仿宋"/>
          <w:sz w:val="32"/>
          <w:szCs w:val="32"/>
        </w:rPr>
      </w:pPr>
      <w:bookmarkStart w:id="0" w:name="OLE_LINK1"/>
      <w:r>
        <w:rPr>
          <w:rFonts w:hint="eastAsia" w:ascii="仿宋" w:hAnsi="仿宋" w:eastAsia="仿宋" w:cs="仿宋"/>
          <w:sz w:val="32"/>
          <w:szCs w:val="32"/>
        </w:rPr>
        <w:t>因黑鱼泡干渠已设置管理范围，故不再设置抹牛地。其余渠（沟）道新增设抹牛地范围</w:t>
      </w:r>
      <w:bookmarkEnd w:id="0"/>
      <w:r>
        <w:rPr>
          <w:rFonts w:hint="eastAsia" w:ascii="仿宋" w:hAnsi="仿宋" w:eastAsia="仿宋" w:cs="仿宋"/>
          <w:sz w:val="32"/>
          <w:szCs w:val="32"/>
        </w:rPr>
        <w:t>内的耕地按照征地区区片综合地价的80%补偿，不办理征转手续，补偿后该部分土地使用权和管理权归建设单位所有。</w:t>
      </w:r>
    </w:p>
    <w:p w14:paraId="24897008">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抹牛地宽度确定标准</w:t>
      </w:r>
      <w:r>
        <w:rPr>
          <w:rFonts w:hint="eastAsia" w:ascii="仿宋" w:hAnsi="仿宋" w:eastAsia="仿宋" w:cs="仿宋"/>
          <w:sz w:val="32"/>
          <w:szCs w:val="32"/>
          <w:lang w:eastAsia="zh-CN"/>
        </w:rPr>
        <w:t>：</w:t>
      </w:r>
      <w:r>
        <w:rPr>
          <w:rFonts w:hint="eastAsia" w:ascii="仿宋" w:hAnsi="仿宋" w:eastAsia="仿宋" w:cs="仿宋"/>
          <w:sz w:val="32"/>
          <w:szCs w:val="32"/>
        </w:rPr>
        <w:t>若耕地垄沟与渠（沟）道</w:t>
      </w:r>
      <w:r>
        <w:rPr>
          <w:rFonts w:hint="eastAsia" w:ascii="仿宋" w:hAnsi="仿宋" w:eastAsia="仿宋" w:cs="仿宋"/>
          <w:sz w:val="32"/>
          <w:szCs w:val="32"/>
          <w:lang w:val="en-US" w:eastAsia="zh-CN"/>
        </w:rPr>
        <w:t>征地边线</w:t>
      </w:r>
      <w:r>
        <w:rPr>
          <w:rFonts w:hint="eastAsia" w:ascii="仿宋" w:hAnsi="仿宋" w:eastAsia="仿宋" w:cs="仿宋"/>
          <w:sz w:val="32"/>
          <w:szCs w:val="32"/>
        </w:rPr>
        <w:t>平行时（与渠沟夹角小于30度），即顺垄抹牛地设置宽度为1m</w:t>
      </w:r>
      <w:r>
        <w:rPr>
          <w:rFonts w:hint="eastAsia" w:ascii="仿宋" w:hAnsi="仿宋" w:eastAsia="仿宋" w:cs="仿宋"/>
          <w:sz w:val="32"/>
          <w:szCs w:val="32"/>
          <w:lang w:eastAsia="zh-CN"/>
        </w:rPr>
        <w:t>；</w:t>
      </w:r>
      <w:r>
        <w:rPr>
          <w:rFonts w:hint="eastAsia" w:ascii="仿宋" w:hAnsi="仿宋" w:eastAsia="仿宋" w:cs="仿宋"/>
          <w:sz w:val="32"/>
          <w:szCs w:val="32"/>
        </w:rPr>
        <w:t>当耕地垄沟与渠（沟）道</w:t>
      </w:r>
      <w:r>
        <w:rPr>
          <w:rFonts w:hint="eastAsia" w:ascii="仿宋" w:hAnsi="仿宋" w:eastAsia="仿宋" w:cs="仿宋"/>
          <w:sz w:val="32"/>
          <w:szCs w:val="32"/>
          <w:lang w:val="en-US" w:eastAsia="zh-CN"/>
        </w:rPr>
        <w:t>征地边线</w:t>
      </w:r>
      <w:r>
        <w:rPr>
          <w:rFonts w:hint="eastAsia" w:ascii="仿宋" w:hAnsi="仿宋" w:eastAsia="仿宋" w:cs="仿宋"/>
          <w:sz w:val="32"/>
          <w:szCs w:val="32"/>
        </w:rPr>
        <w:t>相交时（与渠沟夹角30度及以上），即顶垄抹牛地设置宽度为2m。</w:t>
      </w:r>
    </w:p>
    <w:p w14:paraId="5DEFFD43">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夹心地处理范围及原则</w:t>
      </w:r>
    </w:p>
    <w:p w14:paraId="284AC7A4">
      <w:pPr>
        <w:jc w:val="both"/>
        <w:rPr>
          <w:rFonts w:hint="eastAsia" w:ascii="仿宋" w:hAnsi="仿宋" w:eastAsia="仿宋" w:cs="仿宋"/>
          <w:b/>
          <w:sz w:val="32"/>
          <w:szCs w:val="32"/>
        </w:rPr>
      </w:pPr>
      <w:bookmarkStart w:id="2" w:name="_GoBack"/>
      <w:bookmarkEnd w:id="2"/>
      <w:r>
        <w:rPr>
          <w:rFonts w:hint="eastAsia" w:ascii="仿宋" w:hAnsi="仿宋" w:eastAsia="仿宋" w:cs="仿宋"/>
          <w:sz w:val="32"/>
          <w:szCs w:val="32"/>
        </w:rPr>
        <w:t xml:space="preserve">    </w:t>
      </w:r>
      <w:bookmarkStart w:id="1" w:name="OLE_LINK3"/>
      <w:r>
        <w:rPr>
          <w:rFonts w:hint="eastAsia" w:ascii="仿宋" w:hAnsi="仿宋" w:eastAsia="仿宋" w:cs="仿宋"/>
          <w:sz w:val="32"/>
          <w:szCs w:val="32"/>
          <w:lang w:val="en-US" w:eastAsia="zh-CN"/>
        </w:rPr>
        <w:t>两</w:t>
      </w:r>
      <w:r>
        <w:rPr>
          <w:rFonts w:hint="eastAsia" w:ascii="仿宋" w:hAnsi="仿宋" w:eastAsia="仿宋" w:cs="仿宋"/>
          <w:sz w:val="32"/>
          <w:szCs w:val="32"/>
        </w:rPr>
        <w:t>渠（沟）道</w:t>
      </w:r>
      <w:bookmarkEnd w:id="1"/>
      <w:r>
        <w:rPr>
          <w:rFonts w:hint="eastAsia" w:ascii="仿宋" w:hAnsi="仿宋" w:eastAsia="仿宋" w:cs="仿宋"/>
          <w:sz w:val="32"/>
          <w:szCs w:val="32"/>
        </w:rPr>
        <w:t>征</w:t>
      </w:r>
      <w:r>
        <w:rPr>
          <w:rFonts w:hint="eastAsia" w:ascii="仿宋" w:hAnsi="仿宋" w:eastAsia="仿宋" w:cs="仿宋"/>
          <w:sz w:val="32"/>
          <w:szCs w:val="32"/>
          <w:lang w:val="en-US" w:eastAsia="zh-CN"/>
        </w:rPr>
        <w:t>地边线</w:t>
      </w:r>
      <w:r>
        <w:rPr>
          <w:rFonts w:hint="eastAsia" w:ascii="仿宋" w:hAnsi="仿宋" w:eastAsia="仿宋" w:cs="仿宋"/>
          <w:sz w:val="32"/>
          <w:szCs w:val="32"/>
        </w:rPr>
        <w:t>范围所产生的夹心地为此次处理范围。</w:t>
      </w:r>
    </w:p>
    <w:p w14:paraId="26968674">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补偿措施</w:t>
      </w:r>
    </w:p>
    <w:p w14:paraId="41380654">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对于夹心地宽度小于等于3m的耕地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扣除抹牛地宽度后</w:t>
      </w:r>
      <w:r>
        <w:rPr>
          <w:rFonts w:hint="eastAsia" w:ascii="仿宋" w:hAnsi="仿宋" w:eastAsia="仿宋" w:cs="仿宋"/>
          <w:sz w:val="32"/>
          <w:szCs w:val="32"/>
          <w:lang w:eastAsia="zh-CN"/>
        </w:rPr>
        <w:t>）</w:t>
      </w:r>
      <w:r>
        <w:rPr>
          <w:rFonts w:hint="eastAsia" w:ascii="仿宋" w:hAnsi="仿宋" w:eastAsia="仿宋" w:cs="仿宋"/>
          <w:sz w:val="32"/>
          <w:szCs w:val="32"/>
        </w:rPr>
        <w:t>或面积小于等于200m</w:t>
      </w:r>
      <w:r>
        <w:rPr>
          <w:rFonts w:hint="eastAsia" w:ascii="仿宋" w:hAnsi="仿宋" w:eastAsia="仿宋" w:cs="仿宋"/>
          <w:sz w:val="32"/>
          <w:szCs w:val="32"/>
          <w:vertAlign w:val="superscript"/>
        </w:rPr>
        <w:t>2</w:t>
      </w:r>
      <w:r>
        <w:rPr>
          <w:rFonts w:hint="eastAsia" w:ascii="仿宋" w:hAnsi="仿宋" w:eastAsia="仿宋" w:cs="仿宋"/>
          <w:sz w:val="32"/>
          <w:szCs w:val="32"/>
        </w:rPr>
        <w:t>的耕地地块，按照征地区区片综合地价的80%补偿，不办理征转手续，补偿后该部分土地使用权和管理权归建设单位所有。</w:t>
      </w:r>
    </w:p>
    <w:p w14:paraId="74BBB7FC">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工程措施</w:t>
      </w:r>
    </w:p>
    <w:p w14:paraId="20FEADBA">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对剩余其他夹心地，采取修路、修桥等措施可以耕种的大片耕地，</w:t>
      </w:r>
      <w:r>
        <w:rPr>
          <w:rFonts w:hint="eastAsia" w:ascii="仿宋" w:hAnsi="仿宋" w:eastAsia="仿宋" w:cs="仿宋"/>
          <w:sz w:val="32"/>
          <w:szCs w:val="32"/>
          <w:lang w:val="en-US" w:eastAsia="zh-CN"/>
        </w:rPr>
        <w:t>由该工</w:t>
      </w:r>
      <w:r>
        <w:rPr>
          <w:rFonts w:hint="eastAsia" w:ascii="仿宋" w:hAnsi="仿宋" w:eastAsia="仿宋" w:cs="仿宋"/>
          <w:sz w:val="32"/>
          <w:szCs w:val="32"/>
          <w:highlight w:val="none"/>
          <w:lang w:val="en-US" w:eastAsia="zh-CN"/>
        </w:rPr>
        <w:t>程建设单位</w:t>
      </w:r>
      <w:r>
        <w:rPr>
          <w:rFonts w:hint="eastAsia" w:ascii="仿宋" w:hAnsi="仿宋" w:eastAsia="仿宋" w:cs="仿宋"/>
          <w:sz w:val="32"/>
          <w:szCs w:val="32"/>
          <w:highlight w:val="none"/>
        </w:rPr>
        <w:t>采取工</w:t>
      </w:r>
      <w:r>
        <w:rPr>
          <w:rFonts w:hint="eastAsia" w:ascii="仿宋" w:hAnsi="仿宋" w:eastAsia="仿宋" w:cs="仿宋"/>
          <w:sz w:val="32"/>
          <w:szCs w:val="32"/>
        </w:rPr>
        <w:t>程措施后继续耕种。</w:t>
      </w:r>
    </w:p>
    <w:p w14:paraId="51CFF1AF">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流转措施</w:t>
      </w:r>
    </w:p>
    <w:p w14:paraId="71C31407">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对剩余夹心地，采取修路、修桥等措施虽然可以耕种的耕地，但由于涉及户数较多，对各个被征地户来讲耕种非常不便，依据</w:t>
      </w:r>
      <w:r>
        <w:rPr>
          <w:rFonts w:hint="eastAsia" w:ascii="仿宋" w:hAnsi="仿宋" w:eastAsia="仿宋" w:cs="仿宋"/>
          <w:sz w:val="32"/>
          <w:szCs w:val="32"/>
          <w:highlight w:val="none"/>
          <w:lang w:val="en-US" w:eastAsia="zh-CN"/>
        </w:rPr>
        <w:t>被征地户</w:t>
      </w:r>
      <w:r>
        <w:rPr>
          <w:rFonts w:hint="eastAsia" w:ascii="仿宋" w:hAnsi="仿宋" w:eastAsia="仿宋" w:cs="仿宋"/>
          <w:sz w:val="32"/>
          <w:szCs w:val="32"/>
        </w:rPr>
        <w:t>的意愿采取土地相互流转的措施处理。</w:t>
      </w:r>
    </w:p>
    <w:p w14:paraId="06DEBBDE">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、边角地处理范围及原则</w:t>
      </w:r>
    </w:p>
    <w:p w14:paraId="47ACABE4">
      <w:pPr>
        <w:ind w:firstLine="640" w:firstLineChars="200"/>
        <w:jc w:val="both"/>
        <w:rPr>
          <w:rFonts w:hint="eastAsia" w:ascii="仿宋" w:hAnsi="仿宋" w:eastAsia="仿宋" w:cs="仿宋"/>
          <w:b/>
          <w:sz w:val="32"/>
          <w:szCs w:val="32"/>
        </w:rPr>
      </w:pPr>
      <w:r>
        <w:rPr>
          <w:rFonts w:hint="eastAsia" w:ascii="仿宋" w:hAnsi="仿宋" w:eastAsia="仿宋" w:cs="仿宋"/>
          <w:sz w:val="32"/>
          <w:szCs w:val="32"/>
        </w:rPr>
        <w:t>渠（沟）道</w:t>
      </w:r>
      <w:r>
        <w:rPr>
          <w:rFonts w:hint="eastAsia" w:ascii="仿宋" w:hAnsi="仿宋" w:eastAsia="仿宋" w:cs="仿宋"/>
          <w:sz w:val="32"/>
          <w:szCs w:val="32"/>
          <w:lang w:val="en-US" w:eastAsia="zh-CN"/>
        </w:rPr>
        <w:t>征地边线与构筑物、道路等难以逾越的地形</w:t>
      </w:r>
      <w:r>
        <w:rPr>
          <w:rFonts w:hint="eastAsia" w:ascii="仿宋" w:hAnsi="仿宋" w:eastAsia="仿宋" w:cs="仿宋"/>
          <w:sz w:val="32"/>
          <w:szCs w:val="32"/>
        </w:rPr>
        <w:t>所产生的边角地为此次处理范围。</w:t>
      </w:r>
    </w:p>
    <w:p w14:paraId="08DB71B0">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补偿措施</w:t>
      </w:r>
    </w:p>
    <w:p w14:paraId="5A57D88A">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对于最长边小于30米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扣除抹牛地宽度后</w:t>
      </w:r>
      <w:r>
        <w:rPr>
          <w:rFonts w:hint="eastAsia" w:ascii="仿宋" w:hAnsi="仿宋" w:eastAsia="仿宋" w:cs="仿宋"/>
          <w:sz w:val="32"/>
          <w:szCs w:val="32"/>
          <w:lang w:eastAsia="zh-CN"/>
        </w:rPr>
        <w:t>）</w:t>
      </w:r>
      <w:r>
        <w:rPr>
          <w:rFonts w:hint="eastAsia" w:ascii="仿宋" w:hAnsi="仿宋" w:eastAsia="仿宋" w:cs="仿宋"/>
          <w:sz w:val="32"/>
          <w:szCs w:val="32"/>
        </w:rPr>
        <w:t>且面积小于100m</w:t>
      </w:r>
      <w:r>
        <w:rPr>
          <w:rFonts w:hint="eastAsia" w:ascii="仿宋" w:hAnsi="仿宋" w:eastAsia="仿宋" w:cs="仿宋"/>
          <w:sz w:val="32"/>
          <w:szCs w:val="32"/>
          <w:vertAlign w:val="superscript"/>
        </w:rPr>
        <w:t>2</w:t>
      </w:r>
      <w:r>
        <w:rPr>
          <w:rFonts w:hint="eastAsia" w:ascii="仿宋" w:hAnsi="仿宋" w:eastAsia="仿宋" w:cs="仿宋"/>
          <w:sz w:val="32"/>
          <w:szCs w:val="32"/>
        </w:rPr>
        <w:t>的地块，按照征地区片综合地价的80%补偿。补偿后该部分土地使用权和管理权归建设单位所有。</w:t>
      </w:r>
    </w:p>
    <w:p w14:paraId="5B8DCC2B">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工程措施</w:t>
      </w:r>
    </w:p>
    <w:p w14:paraId="3BD556D1">
      <w:pPr>
        <w:spacing w:line="24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对剩余</w:t>
      </w:r>
      <w:r>
        <w:rPr>
          <w:rFonts w:hint="eastAsia" w:ascii="仿宋" w:hAnsi="仿宋" w:eastAsia="仿宋" w:cs="仿宋"/>
          <w:sz w:val="32"/>
          <w:szCs w:val="32"/>
          <w:highlight w:val="none"/>
          <w:lang w:val="en-US" w:eastAsia="zh-CN"/>
        </w:rPr>
        <w:t>边角地边长大于30米，或面积大于100</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地块</w:t>
      </w:r>
      <w:r>
        <w:rPr>
          <w:rFonts w:hint="eastAsia" w:ascii="仿宋" w:hAnsi="仿宋" w:eastAsia="仿宋" w:cs="仿宋"/>
          <w:sz w:val="32"/>
          <w:szCs w:val="32"/>
          <w:highlight w:val="none"/>
        </w:rPr>
        <w:t>，采取修路、修桥等措施可以耕种的大片耕地，</w:t>
      </w:r>
      <w:r>
        <w:rPr>
          <w:rFonts w:hint="eastAsia" w:ascii="仿宋" w:hAnsi="仿宋" w:eastAsia="仿宋" w:cs="仿宋"/>
          <w:sz w:val="32"/>
          <w:szCs w:val="32"/>
          <w:highlight w:val="none"/>
          <w:lang w:val="en-US" w:eastAsia="zh-CN"/>
        </w:rPr>
        <w:t>由该工程建设单位</w:t>
      </w:r>
      <w:r>
        <w:rPr>
          <w:rFonts w:hint="eastAsia" w:ascii="仿宋" w:hAnsi="仿宋" w:eastAsia="仿宋" w:cs="仿宋"/>
          <w:sz w:val="32"/>
          <w:szCs w:val="32"/>
          <w:highlight w:val="none"/>
        </w:rPr>
        <w:t>采取工程措施后继续耕种。</w:t>
      </w:r>
    </w:p>
    <w:p w14:paraId="169DEFD4">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流转措施</w:t>
      </w:r>
    </w:p>
    <w:p w14:paraId="54C8A64D">
      <w:pPr>
        <w:spacing w:line="24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对</w:t>
      </w:r>
      <w:r>
        <w:rPr>
          <w:rFonts w:hint="eastAsia" w:ascii="仿宋" w:hAnsi="仿宋" w:eastAsia="仿宋" w:cs="仿宋"/>
          <w:sz w:val="32"/>
          <w:szCs w:val="32"/>
          <w:highlight w:val="none"/>
          <w:lang w:val="en-US" w:eastAsia="zh-CN"/>
        </w:rPr>
        <w:t>边角</w:t>
      </w:r>
      <w:r>
        <w:rPr>
          <w:rFonts w:hint="eastAsia" w:ascii="仿宋" w:hAnsi="仿宋" w:eastAsia="仿宋" w:cs="仿宋"/>
          <w:sz w:val="32"/>
          <w:szCs w:val="32"/>
          <w:highlight w:val="none"/>
        </w:rPr>
        <w:t>地，采取修路、修桥等措施虽然可以耕种的耕地，但由于涉及户数较多，对各个被征地户来讲耕种非常不便，依据</w:t>
      </w:r>
      <w:r>
        <w:rPr>
          <w:rFonts w:hint="eastAsia" w:ascii="仿宋" w:hAnsi="仿宋" w:eastAsia="仿宋" w:cs="仿宋"/>
          <w:sz w:val="32"/>
          <w:szCs w:val="32"/>
          <w:highlight w:val="none"/>
          <w:lang w:val="en-US" w:eastAsia="zh-CN"/>
        </w:rPr>
        <w:t>被征地户</w:t>
      </w:r>
      <w:r>
        <w:rPr>
          <w:rFonts w:hint="eastAsia" w:ascii="仿宋" w:hAnsi="仿宋" w:eastAsia="仿宋" w:cs="仿宋"/>
          <w:sz w:val="32"/>
          <w:szCs w:val="32"/>
          <w:highlight w:val="none"/>
        </w:rPr>
        <w:t>的意愿采取土地相互流转的措施处理。</w:t>
      </w:r>
    </w:p>
    <w:p w14:paraId="2E24B10A">
      <w:pPr>
        <w:spacing w:line="240" w:lineRule="auto"/>
        <w:ind w:firstLine="643" w:firstLineChars="200"/>
        <w:jc w:val="both"/>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4、设施农用地</w:t>
      </w:r>
      <w:r>
        <w:rPr>
          <w:rFonts w:hint="eastAsia" w:ascii="仿宋" w:hAnsi="仿宋" w:eastAsia="仿宋" w:cs="仿宋"/>
          <w:b/>
          <w:sz w:val="32"/>
          <w:szCs w:val="32"/>
          <w:highlight w:val="none"/>
        </w:rPr>
        <w:t>处理范围及原则</w:t>
      </w:r>
    </w:p>
    <w:p w14:paraId="48F9173B">
      <w:pPr>
        <w:spacing w:line="240" w:lineRule="auto"/>
        <w:ind w:firstLine="640" w:firstLineChars="200"/>
        <w:jc w:val="both"/>
        <w:rPr>
          <w:rFonts w:hint="default" w:ascii="仿宋" w:hAnsi="仿宋" w:eastAsia="仿宋" w:cs="仿宋"/>
          <w:b/>
          <w:sz w:val="32"/>
          <w:szCs w:val="32"/>
          <w:lang w:val="en-US" w:eastAsia="zh-CN"/>
        </w:rPr>
      </w:pPr>
      <w:r>
        <w:rPr>
          <w:rFonts w:hint="eastAsia" w:ascii="仿宋" w:hAnsi="仿宋" w:eastAsia="仿宋" w:cs="仿宋"/>
          <w:b w:val="0"/>
          <w:bCs/>
          <w:sz w:val="32"/>
          <w:szCs w:val="32"/>
          <w:highlight w:val="none"/>
          <w:lang w:val="en-US" w:eastAsia="zh-CN"/>
        </w:rPr>
        <w:t>设施农用地按照</w:t>
      </w:r>
      <w:r>
        <w:rPr>
          <w:rFonts w:hint="eastAsia" w:ascii="仿宋" w:hAnsi="仿宋" w:eastAsia="仿宋" w:cs="仿宋"/>
          <w:b w:val="0"/>
          <w:bCs/>
          <w:sz w:val="32"/>
          <w:szCs w:val="32"/>
          <w:highlight w:val="none"/>
        </w:rPr>
        <w:t>抹牛地</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夹心地</w:t>
      </w:r>
      <w:r>
        <w:rPr>
          <w:rFonts w:hint="eastAsia" w:ascii="仿宋" w:hAnsi="仿宋" w:eastAsia="仿宋" w:cs="仿宋"/>
          <w:b w:val="0"/>
          <w:bCs/>
          <w:sz w:val="32"/>
          <w:szCs w:val="32"/>
          <w:highlight w:val="none"/>
          <w:lang w:eastAsia="zh-CN"/>
        </w:rPr>
        <w:t>、</w:t>
      </w:r>
      <w:r>
        <w:rPr>
          <w:rFonts w:hint="eastAsia" w:ascii="仿宋" w:hAnsi="仿宋" w:eastAsia="仿宋" w:cs="仿宋"/>
          <w:sz w:val="32"/>
          <w:szCs w:val="32"/>
          <w:highlight w:val="none"/>
          <w:lang w:val="en-US" w:eastAsia="zh-CN"/>
        </w:rPr>
        <w:t>边角地的范围及原则进行补偿。</w:t>
      </w:r>
    </w:p>
    <w:p w14:paraId="0028682A">
      <w:pPr>
        <w:jc w:val="both"/>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rPr>
        <w:t>、列入补偿范围的要提供以下成果</w:t>
      </w:r>
    </w:p>
    <w:p w14:paraId="07058DF7">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1、以村为单位协议补偿款分配情况一览表；</w:t>
      </w:r>
    </w:p>
    <w:p w14:paraId="6F80E18A">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2、以村为单位提供留有坐标的测绘带状图（纸质和电子档各一套），以地块为单位注明渠系名称和桩号；</w:t>
      </w:r>
    </w:p>
    <w:p w14:paraId="7111EAEF">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3、以村为单位提供公示表及公示照片；</w:t>
      </w:r>
    </w:p>
    <w:p w14:paraId="58B5AEA9">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4、以村为单位提供工程</w:t>
      </w:r>
      <w:r>
        <w:rPr>
          <w:rFonts w:hint="eastAsia" w:ascii="仿宋" w:hAnsi="仿宋" w:eastAsia="仿宋" w:cs="仿宋"/>
          <w:sz w:val="32"/>
          <w:szCs w:val="32"/>
          <w:highlight w:val="none"/>
        </w:rPr>
        <w:t>建设征地</w:t>
      </w:r>
      <w:r>
        <w:rPr>
          <w:rFonts w:hint="eastAsia" w:ascii="仿宋" w:hAnsi="仿宋" w:eastAsia="仿宋" w:cs="仿宋"/>
          <w:sz w:val="32"/>
          <w:szCs w:val="32"/>
        </w:rPr>
        <w:t>（抹牛地、边角地、夹心地）补偿资金发放统计表；</w:t>
      </w:r>
    </w:p>
    <w:p w14:paraId="2CABE5F5">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5、提供每户的实际测量调查表（注明属于哪种补偿条件耕地）；</w:t>
      </w:r>
    </w:p>
    <w:p w14:paraId="23B0D7A2">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6、提供村民委员会与被补偿户签订的补偿协议。</w:t>
      </w:r>
    </w:p>
    <w:p w14:paraId="4FE64979">
      <w:pPr>
        <w:jc w:val="both"/>
        <w:rPr>
          <w:rFonts w:hint="eastAsia"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、工程处理和流转措施</w:t>
      </w:r>
    </w:p>
    <w:p w14:paraId="7F2DFD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列入工程和流转措施的，把申请等相关资料报至</w:t>
      </w:r>
      <w:r>
        <w:rPr>
          <w:rFonts w:hint="eastAsia" w:ascii="仿宋" w:hAnsi="仿宋" w:eastAsia="仿宋" w:cs="仿宋"/>
          <w:kern w:val="2"/>
          <w:sz w:val="32"/>
          <w:szCs w:val="32"/>
          <w:highlight w:val="none"/>
          <w:lang w:val="en-US" w:eastAsia="zh-CN" w:bidi="ar"/>
        </w:rPr>
        <w:t>镇赉征地管理指挥部办公室</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由</w:t>
      </w:r>
      <w:r>
        <w:rPr>
          <w:rFonts w:hint="eastAsia" w:ascii="仿宋" w:hAnsi="仿宋" w:eastAsia="仿宋" w:cs="仿宋"/>
          <w:kern w:val="2"/>
          <w:sz w:val="32"/>
          <w:szCs w:val="32"/>
          <w:highlight w:val="none"/>
          <w:lang w:val="en-US" w:eastAsia="zh-CN" w:bidi="ar"/>
        </w:rPr>
        <w:t>镇赉征地管理指挥部办公室报建设单位、设计单位、监理单位，待</w:t>
      </w:r>
      <w:r>
        <w:rPr>
          <w:rFonts w:hint="eastAsia" w:ascii="仿宋" w:hAnsi="仿宋" w:eastAsia="仿宋" w:cs="仿宋"/>
          <w:sz w:val="32"/>
          <w:szCs w:val="32"/>
          <w:highlight w:val="none"/>
        </w:rPr>
        <w:t>完善规划设计等具体措施后再实施。</w:t>
      </w:r>
    </w:p>
    <w:p w14:paraId="7C276B5E">
      <w:pPr>
        <w:jc w:val="both"/>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、兑现补偿</w:t>
      </w:r>
    </w:p>
    <w:p w14:paraId="3671AA07">
      <w:pPr>
        <w:ind w:firstLine="640" w:firstLineChars="200"/>
        <w:jc w:val="both"/>
        <w:rPr>
          <w:rFonts w:hint="eastAsia" w:ascii="仿宋" w:hAnsi="仿宋" w:eastAsia="仿宋" w:cs="仿宋"/>
          <w:sz w:val="32"/>
          <w:szCs w:val="32"/>
        </w:rPr>
      </w:pPr>
      <w:r>
        <w:rPr>
          <w:rFonts w:hint="eastAsia" w:ascii="仿宋" w:hAnsi="仿宋" w:eastAsia="仿宋" w:cs="仿宋"/>
          <w:sz w:val="32"/>
          <w:szCs w:val="32"/>
          <w:highlight w:val="none"/>
        </w:rPr>
        <w:t>补偿资料完成并经抽检合格后</w:t>
      </w:r>
      <w:r>
        <w:rPr>
          <w:rFonts w:hint="eastAsia" w:ascii="仿宋" w:hAnsi="仿宋" w:eastAsia="仿宋" w:cs="仿宋"/>
          <w:b/>
          <w:sz w:val="32"/>
          <w:szCs w:val="32"/>
          <w:highlight w:val="none"/>
        </w:rPr>
        <w:t>，</w:t>
      </w:r>
      <w:r>
        <w:rPr>
          <w:rFonts w:hint="eastAsia" w:ascii="仿宋" w:hAnsi="仿宋" w:eastAsia="仿宋" w:cs="仿宋"/>
          <w:sz w:val="32"/>
          <w:szCs w:val="32"/>
          <w:highlight w:val="none"/>
        </w:rPr>
        <w:t>由属地乡（镇）场向</w:t>
      </w:r>
      <w:r>
        <w:rPr>
          <w:rFonts w:hint="eastAsia" w:ascii="仿宋" w:hAnsi="仿宋" w:eastAsia="仿宋" w:cs="仿宋"/>
          <w:kern w:val="2"/>
          <w:sz w:val="32"/>
          <w:szCs w:val="32"/>
          <w:highlight w:val="none"/>
          <w:lang w:val="en-US" w:eastAsia="zh-CN" w:bidi="ar"/>
        </w:rPr>
        <w:t>镇赉征地管理指挥部办公室</w:t>
      </w:r>
      <w:r>
        <w:rPr>
          <w:rFonts w:hint="eastAsia" w:ascii="仿宋" w:hAnsi="仿宋" w:eastAsia="仿宋" w:cs="仿宋"/>
          <w:sz w:val="32"/>
          <w:szCs w:val="32"/>
          <w:highlight w:val="none"/>
        </w:rPr>
        <w:t>提出资金申请，</w:t>
      </w:r>
      <w:r>
        <w:rPr>
          <w:rFonts w:hint="eastAsia" w:ascii="仿宋" w:hAnsi="仿宋" w:eastAsia="仿宋" w:cs="仿宋"/>
          <w:kern w:val="2"/>
          <w:sz w:val="32"/>
          <w:szCs w:val="32"/>
          <w:highlight w:val="none"/>
          <w:lang w:val="en-US" w:eastAsia="zh-CN" w:bidi="ar"/>
        </w:rPr>
        <w:t>镇赉征地管理指挥部办公室协同建设单位、设计单位、监理单位共同</w:t>
      </w:r>
      <w:r>
        <w:rPr>
          <w:rFonts w:hint="eastAsia" w:ascii="仿宋" w:hAnsi="仿宋" w:eastAsia="仿宋" w:cs="仿宋"/>
          <w:sz w:val="32"/>
          <w:szCs w:val="32"/>
          <w:highlight w:val="none"/>
        </w:rPr>
        <w:t>审核后将补偿资金拨付至乡（镇）场经营管理站指定账户，由乡（镇）</w:t>
      </w:r>
      <w:r>
        <w:rPr>
          <w:rFonts w:hint="eastAsia" w:ascii="仿宋" w:hAnsi="仿宋" w:eastAsia="仿宋" w:cs="仿宋"/>
          <w:sz w:val="32"/>
          <w:szCs w:val="32"/>
        </w:rPr>
        <w:t>场负责兑现对农户的补偿。</w:t>
      </w:r>
    </w:p>
    <w:p w14:paraId="07ADE337">
      <w:pPr>
        <w:jc w:val="both"/>
        <w:rPr>
          <w:rFonts w:hint="eastAsia" w:ascii="仿宋" w:hAnsi="仿宋" w:eastAsia="仿宋" w:cs="仿宋"/>
          <w:b/>
          <w:sz w:val="32"/>
          <w:szCs w:val="32"/>
        </w:rPr>
      </w:pPr>
      <w:r>
        <w:rPr>
          <w:rFonts w:hint="eastAsia" w:ascii="仿宋" w:hAnsi="仿宋" w:eastAsia="仿宋" w:cs="仿宋"/>
          <w:b/>
          <w:sz w:val="32"/>
          <w:szCs w:val="32"/>
          <w:lang w:val="en-US" w:eastAsia="zh-CN"/>
        </w:rPr>
        <w:t>九</w:t>
      </w:r>
      <w:r>
        <w:rPr>
          <w:rFonts w:hint="eastAsia" w:ascii="仿宋" w:hAnsi="仿宋" w:eastAsia="仿宋" w:cs="仿宋"/>
          <w:b/>
          <w:sz w:val="32"/>
          <w:szCs w:val="32"/>
        </w:rPr>
        <w:t>、监督检查</w:t>
      </w:r>
    </w:p>
    <w:p w14:paraId="5A3B83EB">
      <w:pPr>
        <w:ind w:firstLine="640" w:firstLineChars="200"/>
        <w:jc w:val="both"/>
      </w:pPr>
      <w:r>
        <w:rPr>
          <w:rFonts w:hint="eastAsia" w:ascii="仿宋" w:hAnsi="仿宋" w:eastAsia="仿宋" w:cs="仿宋"/>
          <w:sz w:val="32"/>
          <w:szCs w:val="32"/>
          <w:lang w:val="en-US" w:eastAsia="zh-CN"/>
        </w:rPr>
        <w:t>相关村委在补偿过程中要</w:t>
      </w:r>
      <w:r>
        <w:rPr>
          <w:rFonts w:hint="eastAsia" w:ascii="仿宋" w:hAnsi="仿宋" w:eastAsia="仿宋" w:cs="仿宋"/>
          <w:sz w:val="32"/>
          <w:szCs w:val="32"/>
        </w:rPr>
        <w:t>做到实事求是、</w:t>
      </w:r>
      <w:r>
        <w:rPr>
          <w:rFonts w:hint="eastAsia" w:ascii="仿宋" w:hAnsi="仿宋" w:eastAsia="仿宋" w:cs="仿宋"/>
          <w:sz w:val="32"/>
          <w:szCs w:val="32"/>
          <w:lang w:val="en-US" w:eastAsia="zh-CN"/>
        </w:rPr>
        <w:t>对</w:t>
      </w:r>
      <w:r>
        <w:rPr>
          <w:rFonts w:hint="eastAsia" w:ascii="仿宋" w:hAnsi="仿宋" w:eastAsia="仿宋" w:cs="仿宋"/>
          <w:sz w:val="32"/>
          <w:szCs w:val="32"/>
        </w:rPr>
        <w:t>完成的成果</w:t>
      </w:r>
      <w:r>
        <w:rPr>
          <w:rFonts w:hint="eastAsia" w:ascii="仿宋" w:hAnsi="仿宋" w:eastAsia="仿宋" w:cs="仿宋"/>
          <w:sz w:val="32"/>
          <w:szCs w:val="32"/>
          <w:lang w:val="en-US" w:eastAsia="zh-CN"/>
        </w:rPr>
        <w:t>做到公平、公正、</w:t>
      </w:r>
      <w:r>
        <w:rPr>
          <w:rFonts w:hint="eastAsia" w:ascii="仿宋" w:hAnsi="仿宋" w:eastAsia="仿宋" w:cs="仿宋"/>
          <w:sz w:val="32"/>
          <w:szCs w:val="32"/>
        </w:rPr>
        <w:t>准确无误</w:t>
      </w:r>
      <w:r>
        <w:rPr>
          <w:rFonts w:hint="eastAsia" w:ascii="仿宋" w:hAnsi="仿宋" w:eastAsia="仿宋" w:cs="仿宋"/>
          <w:sz w:val="32"/>
          <w:szCs w:val="32"/>
          <w:lang w:val="en-US" w:eastAsia="zh-CN"/>
        </w:rPr>
        <w:t>，既要保证群众的合法权益又要杜绝不合理现象</w:t>
      </w:r>
      <w:r>
        <w:rPr>
          <w:rFonts w:hint="eastAsia" w:ascii="仿宋" w:hAnsi="仿宋" w:eastAsia="仿宋" w:cs="仿宋"/>
          <w:sz w:val="32"/>
          <w:szCs w:val="32"/>
          <w:lang w:eastAsia="zh-CN"/>
        </w:rPr>
        <w:t>；</w:t>
      </w:r>
      <w:r>
        <w:rPr>
          <w:rFonts w:hint="eastAsia" w:ascii="仿宋" w:hAnsi="仿宋" w:eastAsia="仿宋" w:cs="仿宋"/>
          <w:sz w:val="32"/>
          <w:szCs w:val="32"/>
        </w:rPr>
        <w:t>各乡（镇）场</w:t>
      </w:r>
      <w:r>
        <w:rPr>
          <w:rFonts w:hint="eastAsia" w:ascii="仿宋" w:hAnsi="仿宋" w:eastAsia="仿宋" w:cs="仿宋"/>
          <w:sz w:val="32"/>
          <w:szCs w:val="32"/>
          <w:lang w:val="en-US" w:eastAsia="zh-CN"/>
        </w:rPr>
        <w:t>充分发挥属地管理作用</w:t>
      </w:r>
      <w:r>
        <w:rPr>
          <w:rFonts w:hint="eastAsia" w:ascii="仿宋" w:hAnsi="仿宋" w:eastAsia="仿宋" w:cs="仿宋"/>
          <w:sz w:val="32"/>
          <w:szCs w:val="32"/>
        </w:rPr>
        <w:t>，</w:t>
      </w:r>
      <w:r>
        <w:rPr>
          <w:rFonts w:hint="eastAsia" w:ascii="仿宋" w:hAnsi="仿宋" w:eastAsia="仿宋" w:cs="仿宋"/>
          <w:sz w:val="32"/>
          <w:szCs w:val="32"/>
          <w:lang w:val="en-US" w:eastAsia="zh-CN"/>
        </w:rPr>
        <w:t>做好群众思想工作，及时解决征地过程中出现的各种矛盾</w:t>
      </w:r>
      <w:r>
        <w:rPr>
          <w:rFonts w:hint="eastAsia" w:ascii="仿宋" w:hAnsi="仿宋" w:eastAsia="仿宋" w:cs="仿宋"/>
          <w:sz w:val="32"/>
          <w:szCs w:val="32"/>
        </w:rPr>
        <w:t>，镇赉县人民政府</w:t>
      </w:r>
      <w:r>
        <w:rPr>
          <w:rFonts w:hint="eastAsia" w:ascii="仿宋" w:hAnsi="仿宋" w:eastAsia="仿宋" w:cs="仿宋"/>
          <w:sz w:val="32"/>
          <w:szCs w:val="32"/>
          <w:lang w:val="en-US" w:eastAsia="zh-CN"/>
        </w:rPr>
        <w:t>统一领导，负责监督检查，组织</w:t>
      </w:r>
      <w:r>
        <w:rPr>
          <w:rFonts w:hint="eastAsia" w:ascii="仿宋" w:hAnsi="仿宋" w:eastAsia="仿宋" w:cs="仿宋"/>
          <w:sz w:val="32"/>
          <w:szCs w:val="32"/>
        </w:rPr>
        <w:t>相关部门</w:t>
      </w:r>
      <w:r>
        <w:rPr>
          <w:rFonts w:hint="eastAsia" w:ascii="仿宋" w:hAnsi="仿宋" w:eastAsia="仿宋" w:cs="仿宋"/>
          <w:sz w:val="32"/>
          <w:szCs w:val="32"/>
          <w:lang w:val="en-US" w:eastAsia="zh-CN"/>
        </w:rPr>
        <w:t>成立</w:t>
      </w:r>
      <w:r>
        <w:rPr>
          <w:rFonts w:hint="eastAsia" w:ascii="仿宋" w:hAnsi="仿宋" w:eastAsia="仿宋" w:cs="仿宋"/>
          <w:sz w:val="32"/>
          <w:szCs w:val="32"/>
        </w:rPr>
        <w:t>抽查工作组，对上报成果进行抽查，对弄虚作假，虚报瞒报现象进行严肃处理，构成犯罪的移交司法机关依法追究其责任。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NWY4Mzg0YWM2NGQxYTFhMzliY2UwOTNiMjlkODUifQ=="/>
  </w:docVars>
  <w:rsids>
    <w:rsidRoot w:val="414266C9"/>
    <w:rsid w:val="02AE7266"/>
    <w:rsid w:val="0DF43A97"/>
    <w:rsid w:val="134C4B71"/>
    <w:rsid w:val="13E90522"/>
    <w:rsid w:val="212022E9"/>
    <w:rsid w:val="31182CFE"/>
    <w:rsid w:val="414266C9"/>
    <w:rsid w:val="44AA72B5"/>
    <w:rsid w:val="461F05A3"/>
    <w:rsid w:val="49153773"/>
    <w:rsid w:val="656B6F31"/>
    <w:rsid w:val="67A507CB"/>
    <w:rsid w:val="7666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2148</Words>
  <Characters>2194</Characters>
  <Lines>0</Lines>
  <Paragraphs>0</Paragraphs>
  <TotalTime>6</TotalTime>
  <ScaleCrop>false</ScaleCrop>
  <LinksUpToDate>false</LinksUpToDate>
  <CharactersWithSpaces>2207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2024-09-27T08:04:00Z</dcterms:created>
  <dc:creator>Lenovo</dc:creator>
  <cp:lastModifiedBy>JACKY</cp:lastModifiedBy>
  <cp:lastPrinted>2024-12-02T03:02:00Z</cp:lastPrinted>
  <dcterms:modified xsi:type="dcterms:W3CDTF">2025-02-17T02:54:27Z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AC31A26F4F58459285E2D049D0A65915_13</vt:lpwstr>
  </property>
  <property fmtid="{D5CDD505-2E9C-101B-9397-08002B2CF9AE}" pid="4" name="KSOTemplateDocerSaveRecord">
    <vt:lpwstr>eyJoZGlkIjoiMDQwYjk4M2FjMTEzMWJlZmY2M2VhM2M1MGUyMDBlNWMiLCJ1c2VySWQiOiIxMTM1NTA0OTE1In0=</vt:lpwstr>
  </property>
</Properties>
</file>