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3-1</w:t>
      </w:r>
    </w:p>
    <w:p>
      <w:pPr>
        <w:tabs>
          <w:tab w:val="left" w:pos="9070"/>
        </w:tabs>
        <w:adjustRightInd w:val="0"/>
        <w:ind w:right="-2"/>
        <w:jc w:val="center"/>
        <w:rPr>
          <w:rFonts w:hint="eastAsia" w:ascii="黑体" w:eastAsia="黑体" w:cs="宋体"/>
          <w:bCs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高质量发展专项资金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2022年四季度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bidi="ar"/>
        </w:rPr>
        <w:t>稳增长奖补）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审核意见表</w:t>
      </w:r>
    </w:p>
    <w:tbl>
      <w:tblPr>
        <w:tblStyle w:val="4"/>
        <w:tblW w:w="141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456"/>
        <w:gridCol w:w="1356"/>
        <w:gridCol w:w="2373"/>
        <w:gridCol w:w="2373"/>
        <w:gridCol w:w="678"/>
        <w:gridCol w:w="1695"/>
        <w:gridCol w:w="2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（全称）</w:t>
            </w:r>
          </w:p>
        </w:tc>
        <w:tc>
          <w:tcPr>
            <w:tcW w:w="9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主要指标情况（万元）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9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四季度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产值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同期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产值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增长%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净增量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以上单位符合项目申请要求，情况属实，同意上报。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工信部门意见（盖章）</w:t>
            </w:r>
          </w:p>
        </w:tc>
        <w:tc>
          <w:tcPr>
            <w:tcW w:w="54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财政部门意见（盖章）</w:t>
            </w:r>
          </w:p>
        </w:tc>
        <w:tc>
          <w:tcPr>
            <w:tcW w:w="4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统计部门意见（盖章）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填表说明：本表由申报企业如实填报，当地财政、统计和工信部门审核后，加盖公章。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jk4M2FjMTEzMWJlZmY2M2VhM2M1MGUyMDBlNWMifQ=="/>
  </w:docVars>
  <w:rsids>
    <w:rsidRoot w:val="00000000"/>
    <w:rsid w:val="360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2023-10-17T07:48:51Z</dcterms:created>
  <dc:creator>Administrator</dc:creator>
  <cp:lastModifiedBy>Administrator</cp:lastModifiedBy>
  <dcterms:modified xsi:type="dcterms:W3CDTF">2023-10-17T07:49:23Z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7ECEDC6BB457497BAFE4FF89DA044927_12</vt:lpwstr>
  </property>
</Properties>
</file>