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附件一</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eastAsia="zh-CN"/>
        </w:rPr>
        <w:t>镇赉县</w:t>
      </w:r>
      <w:r>
        <w:rPr>
          <w:rFonts w:hint="eastAsia" w:asciiTheme="majorEastAsia" w:hAnsiTheme="majorEastAsia" w:eastAsiaTheme="majorEastAsia" w:cstheme="majorEastAsia"/>
          <w:sz w:val="36"/>
          <w:szCs w:val="36"/>
          <w:lang w:val="en-US" w:eastAsia="zh-CN"/>
        </w:rPr>
        <w:t>发展和改革局</w:t>
      </w:r>
      <w:r>
        <w:rPr>
          <w:rFonts w:hint="eastAsia" w:asciiTheme="majorEastAsia" w:hAnsiTheme="majorEastAsia" w:eastAsiaTheme="majorEastAsia" w:cstheme="majorEastAsia"/>
          <w:sz w:val="36"/>
          <w:szCs w:val="36"/>
          <w:lang w:eastAsia="zh-CN"/>
        </w:rPr>
        <w:t>关于</w:t>
      </w:r>
      <w:r>
        <w:rPr>
          <w:rFonts w:hint="eastAsia" w:asciiTheme="majorEastAsia" w:hAnsiTheme="majorEastAsia" w:eastAsiaTheme="majorEastAsia" w:cstheme="majorEastAsia"/>
          <w:sz w:val="36"/>
          <w:szCs w:val="36"/>
          <w:lang w:val="en-US" w:eastAsia="zh-CN"/>
        </w:rPr>
        <w:t>建立城镇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val="en-US" w:eastAsia="zh-CN"/>
        </w:rPr>
        <w:t>管道</w:t>
      </w:r>
      <w:r>
        <w:rPr>
          <w:rFonts w:hint="eastAsia" w:asciiTheme="majorEastAsia" w:hAnsiTheme="majorEastAsia" w:eastAsiaTheme="majorEastAsia" w:cstheme="majorEastAsia"/>
          <w:sz w:val="36"/>
          <w:szCs w:val="36"/>
          <w:lang w:eastAsia="zh-CN"/>
        </w:rPr>
        <w:t>天然气</w:t>
      </w:r>
      <w:r>
        <w:rPr>
          <w:rFonts w:hint="eastAsia" w:asciiTheme="majorEastAsia" w:hAnsiTheme="majorEastAsia" w:eastAsiaTheme="majorEastAsia" w:cstheme="majorEastAsia"/>
          <w:sz w:val="36"/>
          <w:szCs w:val="36"/>
          <w:lang w:val="en-US" w:eastAsia="zh-CN"/>
        </w:rPr>
        <w:t>上下游</w:t>
      </w:r>
      <w:r>
        <w:rPr>
          <w:rFonts w:hint="eastAsia" w:asciiTheme="majorEastAsia" w:hAnsiTheme="majorEastAsia" w:eastAsiaTheme="majorEastAsia" w:cstheme="majorEastAsia"/>
          <w:sz w:val="36"/>
          <w:szCs w:val="36"/>
          <w:lang w:eastAsia="zh-CN"/>
        </w:rPr>
        <w:t>价格联动机制</w:t>
      </w:r>
      <w:r>
        <w:rPr>
          <w:rFonts w:hint="eastAsia" w:asciiTheme="majorEastAsia" w:hAnsiTheme="majorEastAsia" w:eastAsiaTheme="majorEastAsia" w:cstheme="majorEastAsia"/>
          <w:sz w:val="36"/>
          <w:szCs w:val="36"/>
          <w:lang w:val="en-US" w:eastAsia="zh-CN"/>
        </w:rPr>
        <w:t>实施</w:t>
      </w:r>
      <w:r>
        <w:rPr>
          <w:rFonts w:hint="eastAsia" w:asciiTheme="majorEastAsia" w:hAnsiTheme="majorEastAsia" w:eastAsiaTheme="majorEastAsia" w:cstheme="majorEastAsia"/>
          <w:sz w:val="36"/>
          <w:szCs w:val="36"/>
          <w:lang w:eastAsia="zh-CN"/>
        </w:rPr>
        <w:t>方案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（征求意见稿）</w:t>
      </w:r>
      <w:bookmarkStart w:id="0" w:name="_GoBack"/>
      <w:bookmarkEnd w:id="0"/>
    </w:p>
    <w:p>
      <w:pPr>
        <w:jc w:val="left"/>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贯彻落实国家和省天然气价格改革的总体要求，推进天然气价格市场化改革，进一步建立完善价格形成机制，促进终端销售价格灵活反映市场供需变化，保障城市天然气稳定供应，推动天然气产业健康有序发展，根据吉林省发展和改革委员会《关于建立健全天然气上下游价格联动机制的通知》（吉发改价格</w:t>
      </w:r>
      <w:r>
        <w:rPr>
          <w:rFonts w:hint="eastAsia" w:ascii="仿宋_GB2312" w:eastAsia="仿宋_GB2312" w:cs="宋体"/>
          <w:sz w:val="32"/>
          <w:szCs w:val="32"/>
          <w:lang w:eastAsia="zh-CN" w:bidi="ar-SA"/>
        </w:rPr>
        <w:t>〔</w:t>
      </w:r>
      <w:r>
        <w:rPr>
          <w:rFonts w:hint="eastAsia" w:ascii="仿宋_GB2312" w:eastAsia="仿宋_GB2312" w:cs="宋体"/>
          <w:sz w:val="32"/>
          <w:szCs w:val="32"/>
          <w:lang w:val="en-US" w:eastAsia="zh-CN" w:bidi="ar-SA"/>
        </w:rPr>
        <w:t>2023</w:t>
      </w:r>
      <w:r>
        <w:rPr>
          <w:rFonts w:hint="eastAsia" w:ascii="仿宋_GB2312" w:eastAsia="仿宋_GB2312" w:cs="宋体"/>
          <w:sz w:val="32"/>
          <w:szCs w:val="32"/>
          <w:lang w:eastAsia="zh-CN" w:bidi="ar-SA"/>
        </w:rPr>
        <w:t>〕</w:t>
      </w:r>
      <w:r>
        <w:rPr>
          <w:rFonts w:hint="eastAsia" w:ascii="仿宋_GB2312" w:hAnsi="仿宋" w:eastAsia="仿宋_GB2312"/>
          <w:sz w:val="32"/>
          <w:szCs w:val="32"/>
          <w:lang w:val="en-US" w:eastAsia="zh-CN"/>
        </w:rPr>
        <w:t>679号）等有关规定，结合我县实际，制定城镇管道天然气上下游价格联动机制实施方案。</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一、联动内容</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 联动范围。</w:t>
      </w:r>
      <w:r>
        <w:rPr>
          <w:rFonts w:hint="eastAsia" w:ascii="仿宋" w:hAnsi="仿宋" w:eastAsia="仿宋" w:cs="仿宋"/>
          <w:sz w:val="32"/>
          <w:szCs w:val="32"/>
        </w:rPr>
        <w:t>本</w:t>
      </w:r>
      <w:r>
        <w:rPr>
          <w:rFonts w:hint="eastAsia" w:ascii="仿宋" w:hAnsi="仿宋" w:eastAsia="仿宋" w:cs="仿宋"/>
          <w:sz w:val="32"/>
          <w:szCs w:val="32"/>
          <w:lang w:val="en-US" w:eastAsia="zh-CN"/>
        </w:rPr>
        <w:t>方案</w:t>
      </w:r>
      <w:r>
        <w:rPr>
          <w:rFonts w:hint="eastAsia" w:ascii="仿宋" w:hAnsi="仿宋" w:eastAsia="仿宋" w:cs="仿宋"/>
          <w:sz w:val="32"/>
          <w:szCs w:val="32"/>
        </w:rPr>
        <w:t>所称城镇管道天然气是指城镇管道燃气经营企业（以下简称燃气企业）通过使用城镇公共燃气管网系统配送给用户使用的符合相关技术标准的管道燃气。终端销售价格与燃气企业采购价格实行联动。采购价格原则上按照燃气企业采购全部气源（包括管道气源、LNG、CNG等）加权平均价格确定。</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终端销售价格是指燃气企业销售给终端用户的价格，包括居民管道天然气价格和非居民管道天然气价格。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联动周期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为及时疏导采购价格变动，</w:t>
      </w:r>
      <w:r>
        <w:rPr>
          <w:rFonts w:hint="eastAsia" w:ascii="仿宋" w:hAnsi="仿宋" w:eastAsia="仿宋" w:cs="仿宋"/>
          <w:sz w:val="32"/>
          <w:szCs w:val="32"/>
        </w:rPr>
        <w:t>居民用气终端销售价格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_GB2312" w:hAnsi="仿宋_GB2312" w:eastAsia="仿宋_GB2312" w:cs="仿宋_GB2312"/>
          <w:sz w:val="32"/>
          <w:szCs w:val="32"/>
          <w:lang w:val="en-US" w:eastAsia="zh-CN"/>
        </w:rPr>
        <w:t>享受居民气价的非居民用户）</w:t>
      </w:r>
      <w:r>
        <w:rPr>
          <w:rFonts w:hint="eastAsia" w:ascii="仿宋" w:hAnsi="仿宋" w:eastAsia="仿宋" w:cs="仿宋"/>
          <w:sz w:val="32"/>
          <w:szCs w:val="32"/>
        </w:rPr>
        <w:t>以一个自然年进行联动</w:t>
      </w:r>
      <w:r>
        <w:rPr>
          <w:rFonts w:hint="eastAsia" w:ascii="仿宋" w:hAnsi="仿宋" w:eastAsia="仿宋" w:cs="仿宋"/>
          <w:sz w:val="32"/>
          <w:szCs w:val="32"/>
          <w:lang w:eastAsia="zh-CN"/>
        </w:rPr>
        <w:t>，</w:t>
      </w:r>
      <w:r>
        <w:rPr>
          <w:rFonts w:hint="eastAsia" w:ascii="仿宋" w:hAnsi="仿宋" w:eastAsia="仿宋" w:cs="仿宋"/>
          <w:sz w:val="32"/>
          <w:szCs w:val="32"/>
        </w:rPr>
        <w:t>非居民用气终端销售价格</w:t>
      </w:r>
      <w:r>
        <w:rPr>
          <w:rFonts w:hint="eastAsia" w:ascii="仿宋" w:hAnsi="仿宋" w:eastAsia="仿宋" w:cs="仿宋"/>
          <w:sz w:val="32"/>
          <w:szCs w:val="32"/>
          <w:lang w:val="en-US" w:eastAsia="zh-CN"/>
        </w:rPr>
        <w:t>按半年</w:t>
      </w:r>
      <w:r>
        <w:rPr>
          <w:rFonts w:hint="eastAsia" w:ascii="仿宋" w:hAnsi="仿宋" w:eastAsia="仿宋" w:cs="仿宋"/>
          <w:sz w:val="32"/>
          <w:szCs w:val="32"/>
        </w:rPr>
        <w:t>进行联动</w:t>
      </w:r>
      <w:r>
        <w:rPr>
          <w:rFonts w:hint="eastAsia" w:ascii="仿宋" w:hAnsi="仿宋" w:eastAsia="仿宋" w:cs="仿宋"/>
          <w:sz w:val="32"/>
          <w:szCs w:val="32"/>
          <w:lang w:eastAsia="zh-CN"/>
        </w:rPr>
        <w:t>。</w:t>
      </w:r>
      <w:r>
        <w:rPr>
          <w:rFonts w:hint="eastAsia" w:ascii="仿宋" w:hAnsi="仿宋" w:eastAsia="仿宋"/>
          <w:sz w:val="32"/>
          <w:szCs w:val="32"/>
        </w:rPr>
        <w:t>联动调整周期内遇有国家、省重大价格政策调整，从其规定。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 </w:t>
      </w:r>
      <w:r>
        <w:rPr>
          <w:rFonts w:hint="eastAsia" w:ascii="仿宋" w:hAnsi="仿宋" w:eastAsia="仿宋" w:cs="仿宋"/>
          <w:sz w:val="32"/>
          <w:szCs w:val="32"/>
        </w:rPr>
        <w:t>联动方式</w:t>
      </w:r>
      <w:r>
        <w:rPr>
          <w:rFonts w:hint="eastAsia" w:ascii="仿宋" w:hAnsi="仿宋" w:eastAsia="仿宋" w:cs="仿宋"/>
          <w:sz w:val="32"/>
          <w:szCs w:val="32"/>
          <w:lang w:eastAsia="zh-CN"/>
        </w:rPr>
        <w:t>。</w:t>
      </w:r>
      <w:r>
        <w:rPr>
          <w:rFonts w:hint="eastAsia" w:ascii="仿宋" w:hAnsi="仿宋" w:eastAsia="仿宋" w:cs="仿宋"/>
          <w:sz w:val="32"/>
          <w:szCs w:val="32"/>
        </w:rPr>
        <w:t>终端销售价格根据上期实际或当期预测采购价格进行联动。居民用气联动价格上调</w:t>
      </w:r>
      <w:r>
        <w:rPr>
          <w:rFonts w:hint="eastAsia" w:ascii="仿宋" w:hAnsi="仿宋" w:eastAsia="仿宋" w:cs="仿宋"/>
          <w:sz w:val="32"/>
          <w:szCs w:val="32"/>
          <w:lang w:val="en-US" w:eastAsia="zh-CN"/>
        </w:rPr>
        <w:t>设置幅度限制，</w:t>
      </w:r>
      <w:r>
        <w:rPr>
          <w:rFonts w:hint="eastAsia" w:ascii="仿宋" w:hAnsi="仿宋" w:eastAsia="仿宋" w:cs="仿宋"/>
          <w:sz w:val="32"/>
          <w:szCs w:val="32"/>
        </w:rPr>
        <w:t>原则上每次不超过0.5元立方米</w:t>
      </w:r>
      <w:r>
        <w:rPr>
          <w:rFonts w:hint="eastAsia" w:ascii="仿宋" w:hAnsi="仿宋" w:eastAsia="仿宋" w:cs="仿宋"/>
          <w:sz w:val="32"/>
          <w:szCs w:val="32"/>
          <w:u w:val="none"/>
        </w:rPr>
        <w:t>（2026年底前，上调幅度控制在0.35元立方米以内），</w:t>
      </w:r>
      <w:r>
        <w:rPr>
          <w:rFonts w:hint="eastAsia" w:ascii="仿宋" w:hAnsi="仿宋" w:eastAsia="仿宋" w:cs="仿宋"/>
          <w:sz w:val="32"/>
          <w:szCs w:val="32"/>
        </w:rPr>
        <w:t>超出部分可在下个联动周期予以疏导，下调幅度不限。</w:t>
      </w:r>
      <w:r>
        <w:rPr>
          <w:rFonts w:hint="eastAsia" w:ascii="仿宋" w:hAnsi="仿宋" w:eastAsia="仿宋"/>
          <w:sz w:val="32"/>
          <w:szCs w:val="32"/>
        </w:rPr>
        <w:t>联动周期</w:t>
      </w:r>
      <w:r>
        <w:rPr>
          <w:rFonts w:hint="eastAsia" w:ascii="仿宋" w:hAnsi="仿宋" w:eastAsia="仿宋"/>
          <w:sz w:val="32"/>
          <w:szCs w:val="32"/>
          <w:lang w:val="en-US" w:eastAsia="zh-CN"/>
        </w:rPr>
        <w:t>内居民用气加权采</w:t>
      </w:r>
      <w:r>
        <w:rPr>
          <w:rFonts w:hint="eastAsia" w:ascii="仿宋" w:hAnsi="仿宋" w:eastAsia="仿宋"/>
          <w:sz w:val="32"/>
          <w:szCs w:val="32"/>
        </w:rPr>
        <w:t>购价格累计</w:t>
      </w:r>
      <w:r>
        <w:rPr>
          <w:rFonts w:hint="eastAsia" w:ascii="仿宋" w:hAnsi="仿宋" w:eastAsia="仿宋"/>
          <w:sz w:val="32"/>
          <w:szCs w:val="32"/>
          <w:lang w:val="en-US" w:eastAsia="zh-CN"/>
        </w:rPr>
        <w:t>未超过基期正负5%时，可不实施价格联动，</w:t>
      </w:r>
      <w:r>
        <w:rPr>
          <w:rFonts w:hint="eastAsia" w:ascii="仿宋" w:hAnsi="仿宋" w:eastAsia="仿宋"/>
          <w:sz w:val="32"/>
          <w:szCs w:val="32"/>
        </w:rPr>
        <w:t>纳入下次</w:t>
      </w:r>
      <w:r>
        <w:rPr>
          <w:rFonts w:hint="eastAsia" w:ascii="仿宋" w:hAnsi="仿宋" w:eastAsia="仿宋"/>
          <w:sz w:val="32"/>
          <w:szCs w:val="32"/>
          <w:lang w:val="en-US" w:eastAsia="zh-CN"/>
        </w:rPr>
        <w:t>联动</w:t>
      </w:r>
      <w:r>
        <w:rPr>
          <w:rFonts w:hint="eastAsia" w:ascii="仿宋" w:hAnsi="仿宋" w:eastAsia="仿宋"/>
          <w:sz w:val="32"/>
          <w:szCs w:val="32"/>
        </w:rPr>
        <w:t>时累加或者冲抵。</w:t>
      </w:r>
      <w:r>
        <w:rPr>
          <w:rFonts w:hint="eastAsia" w:ascii="仿宋" w:hAnsi="仿宋" w:eastAsia="仿宋" w:cs="仿宋"/>
          <w:sz w:val="32"/>
          <w:szCs w:val="32"/>
        </w:rPr>
        <w:t>居民用气价格下调和非居民用气联动价格不设幅度限制。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 </w:t>
      </w:r>
      <w:r>
        <w:rPr>
          <w:rFonts w:hint="eastAsia" w:ascii="仿宋" w:hAnsi="仿宋" w:eastAsia="仿宋" w:cs="仿宋"/>
          <w:sz w:val="32"/>
          <w:szCs w:val="32"/>
        </w:rPr>
        <w:t>联动价格</w:t>
      </w:r>
      <w:r>
        <w:rPr>
          <w:rFonts w:hint="eastAsia" w:ascii="仿宋" w:hAnsi="仿宋" w:eastAsia="仿宋" w:cs="仿宋"/>
          <w:sz w:val="32"/>
          <w:szCs w:val="32"/>
          <w:lang w:eastAsia="zh-CN"/>
        </w:rPr>
        <w:t>。</w:t>
      </w:r>
      <w:r>
        <w:rPr>
          <w:rFonts w:hint="eastAsia" w:ascii="仿宋" w:hAnsi="仿宋" w:eastAsia="仿宋" w:cs="仿宋"/>
          <w:sz w:val="32"/>
          <w:szCs w:val="32"/>
        </w:rPr>
        <w:t>首次建立联动机制时，终端销售价格=上年度加权平均采购价格（含运输费用和税费）+配气价格。建立联动机制后，终端销售价格=上期终端销售价格+联动价格金额。联动价格随采购价格定期变动，不能只涨不降。居民终端销售价格联动后，现行阶梯气量、阶梯价差保持不变。国家和省对天然气价格调整另有规定或配气价格上涨时终端销售价格相应调整，不受联动机制限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联动价格金额=（本期加权平均采购价格-上期加权平均采购价格）÷（1-供销差率）±上期应调未调金额及偏差金额。</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供销差率按国家发改委《关于加强配气价格监管的指导意见》（发改价格</w:t>
      </w:r>
      <w:r>
        <w:rPr>
          <w:rFonts w:hint="eastAsia" w:ascii="仿宋_GB2312" w:eastAsia="仿宋_GB2312" w:cs="宋体"/>
          <w:sz w:val="32"/>
          <w:szCs w:val="32"/>
          <w:lang w:eastAsia="zh-CN" w:bidi="ar-SA"/>
        </w:rPr>
        <w:t>〔</w:t>
      </w:r>
      <w:r>
        <w:rPr>
          <w:rFonts w:hint="eastAsia" w:ascii="仿宋_GB2312" w:eastAsia="仿宋_GB2312" w:cs="宋体"/>
          <w:sz w:val="32"/>
          <w:szCs w:val="32"/>
          <w:lang w:val="en-US" w:eastAsia="zh-CN" w:bidi="ar-SA"/>
        </w:rPr>
        <w:t>2017</w:t>
      </w:r>
      <w:r>
        <w:rPr>
          <w:rFonts w:hint="eastAsia" w:ascii="仿宋_GB2312" w:eastAsia="仿宋_GB2312" w:cs="宋体"/>
          <w:sz w:val="32"/>
          <w:szCs w:val="32"/>
          <w:lang w:eastAsia="zh-CN" w:bidi="ar-SA"/>
        </w:rPr>
        <w:t>〕</w:t>
      </w:r>
      <w:r>
        <w:rPr>
          <w:rFonts w:hint="eastAsia" w:ascii="仿宋" w:hAnsi="仿宋" w:eastAsia="仿宋" w:cs="仿宋"/>
          <w:sz w:val="32"/>
          <w:szCs w:val="32"/>
        </w:rPr>
        <w:t>1171号）要求执行，原则上不超过4%，低于4%的按实际确定。</w:t>
      </w:r>
    </w:p>
    <w:p>
      <w:pPr>
        <w:pStyle w:val="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联动程序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动机制由县价格主管部门按照定价管理权限实施。价格主管部门依据企业提交的价格联动申请，报请县政府批准后实施价格联动；或依据企业气源采购价格变化情况，报请县政府批准后直接实施价格联动。根据《政府制定价格听证办法》（中华人民共和国国家发展和改革委员会第21号令）“</w:t>
      </w:r>
      <w:r>
        <w:rPr>
          <w:rFonts w:hint="eastAsia" w:ascii="仿宋" w:hAnsi="仿宋" w:eastAsia="仿宋" w:cs="仿宋"/>
          <w:sz w:val="32"/>
          <w:szCs w:val="32"/>
        </w:rPr>
        <w:t>依据已经生效实施的定价机制制定具体价格水平时，可以不再开展定价听证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的规定</w:t>
      </w:r>
      <w:r>
        <w:rPr>
          <w:rFonts w:hint="eastAsia" w:ascii="仿宋" w:hAnsi="仿宋" w:eastAsia="仿宋" w:cs="仿宋"/>
          <w:sz w:val="32"/>
          <w:szCs w:val="32"/>
          <w:lang w:eastAsia="zh-CN"/>
        </w:rPr>
        <w:t>，</w:t>
      </w:r>
      <w:r>
        <w:rPr>
          <w:rFonts w:hint="eastAsia" w:ascii="仿宋" w:hAnsi="仿宋" w:eastAsia="仿宋" w:cs="仿宋"/>
          <w:sz w:val="32"/>
          <w:szCs w:val="32"/>
        </w:rPr>
        <w:t>依据听证后的联动机制调整居民</w:t>
      </w:r>
      <w:r>
        <w:rPr>
          <w:rFonts w:hint="eastAsia" w:ascii="仿宋" w:hAnsi="仿宋" w:eastAsia="仿宋" w:cs="仿宋"/>
          <w:sz w:val="32"/>
          <w:szCs w:val="32"/>
          <w:lang w:val="en-US" w:eastAsia="zh-CN"/>
        </w:rPr>
        <w:t>和非居民</w:t>
      </w:r>
      <w:r>
        <w:rPr>
          <w:rFonts w:hint="eastAsia" w:ascii="仿宋" w:hAnsi="仿宋" w:eastAsia="仿宋" w:cs="仿宋"/>
          <w:sz w:val="32"/>
          <w:szCs w:val="32"/>
        </w:rPr>
        <w:t>用气价格</w:t>
      </w:r>
      <w:r>
        <w:rPr>
          <w:rFonts w:hint="eastAsia" w:ascii="仿宋" w:hAnsi="仿宋" w:eastAsia="仿宋" w:cs="仿宋"/>
          <w:sz w:val="32"/>
          <w:szCs w:val="32"/>
          <w:lang w:val="en-US" w:eastAsia="zh-CN"/>
        </w:rPr>
        <w:t>时</w:t>
      </w:r>
      <w:r>
        <w:rPr>
          <w:rFonts w:hint="eastAsia" w:ascii="仿宋" w:hAnsi="仿宋" w:eastAsia="仿宋" w:cs="仿宋"/>
          <w:sz w:val="32"/>
          <w:szCs w:val="32"/>
        </w:rPr>
        <w:t>不再开展定价听证。</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60" w:lineRule="exact"/>
        <w:ind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当国内（或本地区）价格总水平出现较大幅度上涨或发生重大突发情况时，价格主管部门报请县政府同意后，可暂停、延迟启动联动，或缩小价格调整幅度。特殊情况解除后，恢复实施联动机制。</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60" w:lineRule="exact"/>
        <w:ind w:leftChars="200" w:right="0" w:righ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二、有关要求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right="-92" w:rightChars="-44"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为保证价格联动方案顺利实施，</w:t>
      </w:r>
      <w:r>
        <w:rPr>
          <w:rFonts w:hint="eastAsia" w:ascii="仿宋" w:hAnsi="仿宋" w:eastAsia="仿宋" w:cs="仿宋"/>
          <w:sz w:val="32"/>
          <w:szCs w:val="32"/>
        </w:rPr>
        <w:t>燃气企业</w:t>
      </w:r>
      <w:r>
        <w:rPr>
          <w:rFonts w:hint="eastAsia" w:ascii="仿宋" w:hAnsi="仿宋" w:eastAsia="仿宋" w:cs="仿宋"/>
          <w:sz w:val="32"/>
          <w:szCs w:val="32"/>
          <w:lang w:val="en-US" w:eastAsia="zh-CN"/>
        </w:rPr>
        <w:t>要按照价格主管部门要求适时报送</w:t>
      </w:r>
      <w:r>
        <w:rPr>
          <w:rFonts w:hint="eastAsia" w:ascii="仿宋" w:hAnsi="仿宋" w:eastAsia="仿宋" w:cs="仿宋"/>
          <w:sz w:val="32"/>
          <w:szCs w:val="32"/>
        </w:rPr>
        <w:t>采购气源、采购数量、采购价格</w:t>
      </w:r>
      <w:r>
        <w:rPr>
          <w:rFonts w:hint="eastAsia" w:ascii="仿宋" w:hAnsi="仿宋" w:eastAsia="仿宋" w:cs="仿宋"/>
          <w:sz w:val="32"/>
          <w:szCs w:val="32"/>
          <w:lang w:val="en-US" w:eastAsia="zh-CN"/>
        </w:rPr>
        <w:t>及销售情况。对于燃气企业拒不配合，无法及时准确提供有关数据导致联动机制无法实施的，其后果由燃气企业承担。</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燃气企业要在企业门户网站、营业场所或价格主管部门指定的平台上定期公开采购气源、采购数量、采购价格等相关信息，接受社会监督，对拒不公开或虚假公开的，可视情</w:t>
      </w:r>
      <w:r>
        <w:rPr>
          <w:rFonts w:hint="eastAsia" w:ascii="仿宋" w:hAnsi="仿宋" w:eastAsia="仿宋" w:cs="仿宋"/>
          <w:sz w:val="32"/>
          <w:szCs w:val="32"/>
          <w:lang w:val="en-US" w:eastAsia="zh-CN"/>
        </w:rPr>
        <w:t>节</w:t>
      </w:r>
      <w:r>
        <w:rPr>
          <w:rFonts w:hint="eastAsia" w:ascii="仿宋" w:hAnsi="仿宋" w:eastAsia="仿宋" w:cs="仿宋"/>
          <w:sz w:val="32"/>
          <w:szCs w:val="32"/>
        </w:rPr>
        <w:t>采取约谈、通报、减少价格上调或加大下调幅度等措施。</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（三）燃气企业要在收费窗口显著位置做好价格公示工作，自觉接受社会监督，向用户做好宣传解释工作，及时回应各方关切，取得公众信任和支持，确保社会舆论稳定。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60" w:lineRule="exact"/>
        <w:ind w:right="-92" w:rightChars="-44" w:firstLine="64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燃气企业</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保障气量供应，特别是对有预付卡（先购气后消费）用户，要适当延长购气时间，原则上不少于10天，避免出现集中抢购现象。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（五）本方案拟定自2024年12月1日开始施行（具体时间以听证会讨论通过为准）。执行期间，如遇国家和省发改委价格政策调整，按相关政策执行。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N/>
        <w:bidi w:val="0"/>
        <w:adjustRightInd/>
        <w:snapToGrid/>
        <w:spacing w:beforeAutospacing="0" w:afterAutospacing="0" w:line="460" w:lineRule="exact"/>
        <w:textAlignment w:val="auto"/>
        <w:rPr>
          <w:rFonts w:hint="default" w:ascii="仿宋" w:hAnsi="仿宋" w:eastAsia="仿宋" w:cs="仿宋"/>
          <w:sz w:val="32"/>
          <w:szCs w:val="32"/>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4BA63"/>
    <w:multiLevelType w:val="singleLevel"/>
    <w:tmpl w:val="E134BA63"/>
    <w:lvl w:ilvl="0" w:tentative="0">
      <w:start w:val="5"/>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46926"/>
    <w:rsid w:val="2D421320"/>
    <w:rsid w:val="5664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2024-10-06T01:49:00Z</dcterms:created>
  <dc:creator>lenovo</dc:creator>
  <cp:lastModifiedBy>lenovo</cp:lastModifiedBy>
  <dcterms:modified xsi:type="dcterms:W3CDTF">2024-10-08T07:04:46Z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