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附件二</w:t>
      </w:r>
    </w:p>
    <w:p>
      <w:pPr>
        <w:jc w:val="center"/>
        <w:rPr>
          <w:rFonts w:hint="eastAsia" w:asciiTheme="majorEastAsia" w:hAnsiTheme="majorEastAsia" w:eastAsiaTheme="majorEastAsia" w:cstheme="majorEastAsia"/>
          <w:sz w:val="36"/>
          <w:szCs w:val="36"/>
          <w:lang w:val="en-US" w:eastAsia="zh-CN"/>
        </w:rPr>
      </w:pPr>
    </w:p>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镇赉县发展和改革局关于</w:t>
      </w:r>
      <w:bookmarkStart w:id="0" w:name="OLE_LINK4"/>
      <w:r>
        <w:rPr>
          <w:rFonts w:hint="eastAsia" w:asciiTheme="majorEastAsia" w:hAnsiTheme="majorEastAsia" w:eastAsiaTheme="majorEastAsia" w:cstheme="majorEastAsia"/>
          <w:sz w:val="36"/>
          <w:szCs w:val="36"/>
          <w:lang w:val="en-US" w:eastAsia="zh-CN"/>
        </w:rPr>
        <w:t>拟</w:t>
      </w:r>
      <w:bookmarkEnd w:id="0"/>
      <w:r>
        <w:rPr>
          <w:rFonts w:hint="eastAsia" w:asciiTheme="majorEastAsia" w:hAnsiTheme="majorEastAsia" w:eastAsiaTheme="majorEastAsia" w:cstheme="majorEastAsia"/>
          <w:sz w:val="36"/>
          <w:szCs w:val="36"/>
          <w:lang w:val="en-US" w:eastAsia="zh-CN"/>
        </w:rPr>
        <w:t>核定</w:t>
      </w:r>
    </w:p>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我县城区民用气配气价格及销售价格方案</w:t>
      </w:r>
    </w:p>
    <w:p>
      <w:pPr>
        <w:pStyle w:val="4"/>
        <w:ind w:left="0" w:leftChars="0" w:firstLine="0" w:firstLineChars="0"/>
        <w:rPr>
          <w:rFonts w:hint="eastAsia"/>
          <w:lang w:val="en-US" w:eastAsia="zh-CN"/>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和完善城镇管道燃气配气价格管理，促进燃气行业健康发展，根据原吉林省物价局《关于印发&lt;吉林省城镇管道燃气配气价格管理办法（试行）&gt;的通知》（吉省价格〔2018〕92号）和《关于规范天然气价格管理及实施居民生活用气阶梯价格制度的指导意见》（吉省价格〔2014〕200号）要求，现将拟核定我县城区民用气配气价格及销售价格方案制定如下：</w:t>
      </w:r>
    </w:p>
    <w:p>
      <w:pPr>
        <w:numPr>
          <w:ilvl w:val="0"/>
          <w:numId w:val="1"/>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核定原则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按照同一气源管道气优先保障居民供给、非居民交叉补贴的原则。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按照“准许成本加合理收益”的原则，逐步理顺民用气销售价格与成本倒挂现象</w:t>
      </w:r>
      <w:r>
        <w:rPr>
          <w:rFonts w:hint="eastAsia" w:ascii="仿宋" w:hAnsi="仿宋" w:eastAsia="仿宋" w:cs="仿宋"/>
          <w:sz w:val="32"/>
          <w:szCs w:val="32"/>
          <w:lang w:val="en-US" w:eastAsia="zh-CN"/>
        </w:rPr>
        <w:t>。</w:t>
      </w:r>
      <w:bookmarkStart w:id="1" w:name="OLE_LINK1"/>
    </w:p>
    <w:bookmarkEnd w:id="1"/>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二、拟核定民用气配气价格及销售价格方案</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（一）民用气配气价格</w:t>
      </w:r>
    </w:p>
    <w:p>
      <w:pPr>
        <w:pStyle w:val="2"/>
        <w:ind w:left="0" w:leftChars="0" w:firstLine="0" w:firstLineChars="0"/>
        <w:rPr>
          <w:rFonts w:hint="eastAsia" w:ascii="仿宋_GB2312" w:eastAsia="仿宋_GB2312" w:cs="仿宋"/>
          <w:sz w:val="32"/>
          <w:szCs w:val="32"/>
          <w:lang w:val="en-US" w:eastAsia="zh-CN" w:bidi="ar-SA"/>
        </w:rPr>
      </w:pPr>
      <w:r>
        <w:rPr>
          <w:rFonts w:hint="eastAsia"/>
          <w:lang w:val="en-US" w:eastAsia="zh-CN"/>
        </w:rPr>
        <w:t xml:space="preserve">      </w:t>
      </w:r>
      <w:r>
        <w:rPr>
          <w:rFonts w:hint="eastAsia" w:ascii="仿宋" w:hAnsi="仿宋" w:eastAsia="仿宋" w:cs="仿宋"/>
          <w:sz w:val="32"/>
          <w:szCs w:val="32"/>
          <w:lang w:val="en-US" w:eastAsia="zh-CN"/>
        </w:rPr>
        <w:t>根据第三方（</w:t>
      </w:r>
      <w:r>
        <w:rPr>
          <w:rFonts w:hint="eastAsia" w:ascii="仿宋_GB2312" w:eastAsia="仿宋_GB2312" w:cs="仿宋"/>
          <w:sz w:val="32"/>
          <w:szCs w:val="32"/>
          <w:lang w:eastAsia="zh-CN" w:bidi="ar-SA"/>
        </w:rPr>
        <w:t>中鹏会计师事务所有限公司吉林分所）</w:t>
      </w:r>
      <w:r>
        <w:rPr>
          <w:rFonts w:hint="eastAsia" w:ascii="仿宋_GB2312" w:eastAsia="仿宋_GB2312" w:cs="仿宋"/>
          <w:sz w:val="32"/>
          <w:szCs w:val="32"/>
          <w:lang w:val="en-US" w:eastAsia="zh-CN" w:bidi="ar-SA"/>
        </w:rPr>
        <w:t>对我县大地燃气有限公司2022年—2023年管道气平均配气成本为0.76元/立方米的监审结论，核定我县民用气配气价格为0.76元/立方米。</w:t>
      </w:r>
    </w:p>
    <w:p>
      <w:pPr>
        <w:pStyle w:val="4"/>
        <w:ind w:left="0" w:leftChars="0" w:firstLine="640" w:firstLineChars="200"/>
        <w:rPr>
          <w:rFonts w:hint="default"/>
          <w:lang w:val="en-US" w:eastAsia="zh-CN"/>
        </w:rPr>
      </w:pPr>
      <w:r>
        <w:rPr>
          <w:rFonts w:hint="eastAsia" w:ascii="仿宋_GB2312" w:eastAsia="仿宋_GB2312" w:cs="仿宋"/>
          <w:sz w:val="32"/>
          <w:szCs w:val="32"/>
          <w:lang w:val="en-US" w:eastAsia="zh-CN" w:bidi="ar-SA"/>
        </w:rPr>
        <w:t>（二）民用气销售价格</w:t>
      </w:r>
    </w:p>
    <w:p>
      <w:pPr>
        <w:pStyle w:val="4"/>
        <w:ind w:left="0" w:leftChars="0" w:firstLine="640" w:firstLineChars="200"/>
        <w:rPr>
          <w:rFonts w:hint="eastAsia" w:ascii="仿宋" w:hAnsi="仿宋" w:eastAsia="仿宋" w:cs="仿宋"/>
          <w:i w:val="0"/>
          <w:caps w:val="0"/>
          <w:color w:val="777777"/>
          <w:spacing w:val="0"/>
          <w:kern w:val="0"/>
          <w:sz w:val="32"/>
          <w:szCs w:val="32"/>
          <w:shd w:val="clear" w:fill="FFFFFF"/>
          <w:lang w:val="en-US" w:eastAsia="zh-CN" w:bidi="ar"/>
        </w:rPr>
      </w:pPr>
      <w:r>
        <w:rPr>
          <w:rFonts w:hint="eastAsia" w:ascii="仿宋" w:hAnsi="仿宋" w:eastAsia="仿宋" w:cs="仿宋"/>
          <w:i w:val="0"/>
          <w:caps w:val="0"/>
          <w:color w:val="777777"/>
          <w:spacing w:val="0"/>
          <w:kern w:val="0"/>
          <w:sz w:val="32"/>
          <w:szCs w:val="32"/>
          <w:shd w:val="clear" w:fill="FFFFFF"/>
          <w:lang w:val="en-US" w:eastAsia="zh-CN" w:bidi="ar"/>
        </w:rPr>
        <w:t>1、第一档气价，按照基本补偿供气成本的原则制定，结合我县实际和广大居民的承受能力，民用气第一阶梯价格</w:t>
      </w:r>
      <w:bookmarkStart w:id="2" w:name="OLE_LINK6"/>
      <w:r>
        <w:rPr>
          <w:rFonts w:hint="eastAsia" w:ascii="仿宋" w:hAnsi="仿宋" w:eastAsia="仿宋" w:cs="仿宋"/>
          <w:i w:val="0"/>
          <w:caps w:val="0"/>
          <w:color w:val="777777"/>
          <w:spacing w:val="0"/>
          <w:kern w:val="0"/>
          <w:sz w:val="32"/>
          <w:szCs w:val="32"/>
          <w:shd w:val="clear" w:fill="FFFFFF"/>
          <w:lang w:val="en-US" w:eastAsia="zh-CN" w:bidi="ar"/>
        </w:rPr>
        <w:t>拟核定</w:t>
      </w:r>
      <w:bookmarkEnd w:id="2"/>
      <w:r>
        <w:rPr>
          <w:rFonts w:hint="eastAsia" w:ascii="仿宋" w:hAnsi="仿宋" w:eastAsia="仿宋" w:cs="仿宋"/>
          <w:i w:val="0"/>
          <w:caps w:val="0"/>
          <w:color w:val="777777"/>
          <w:spacing w:val="0"/>
          <w:kern w:val="0"/>
          <w:sz w:val="32"/>
          <w:szCs w:val="32"/>
          <w:shd w:val="clear" w:fill="FFFFFF"/>
          <w:lang w:val="en-US" w:eastAsia="zh-CN" w:bidi="ar"/>
        </w:rPr>
        <w:t>为每立方米3.08元。</w:t>
      </w:r>
    </w:p>
    <w:p>
      <w:pPr>
        <w:pStyle w:val="4"/>
        <w:ind w:left="0" w:leftChars="0" w:firstLine="640" w:firstLineChars="200"/>
        <w:rPr>
          <w:rFonts w:hint="eastAsia" w:ascii="仿宋" w:hAnsi="仿宋" w:eastAsia="仿宋" w:cs="仿宋"/>
          <w:i w:val="0"/>
          <w:caps w:val="0"/>
          <w:color w:val="777777"/>
          <w:spacing w:val="0"/>
          <w:sz w:val="32"/>
          <w:szCs w:val="32"/>
        </w:rPr>
      </w:pPr>
      <w:r>
        <w:rPr>
          <w:rFonts w:hint="eastAsia" w:ascii="仿宋" w:hAnsi="仿宋" w:eastAsia="仿宋" w:cs="仿宋"/>
          <w:i w:val="0"/>
          <w:caps w:val="0"/>
          <w:color w:val="777777"/>
          <w:spacing w:val="0"/>
          <w:kern w:val="0"/>
          <w:sz w:val="32"/>
          <w:szCs w:val="32"/>
          <w:shd w:val="clear" w:fill="FFFFFF"/>
          <w:lang w:val="en-US" w:eastAsia="zh-CN" w:bidi="ar"/>
        </w:rPr>
        <w:t>2、第二档气价，按照合理补偿成本、取得合理收益的原则制定，价格水平原则上与第一档气价保持1.2倍的比价，第二阶梯气价拟核定为每立方米3.70元。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30" w:lineRule="atLeast"/>
        <w:ind w:left="0" w:right="0" w:firstLine="640" w:firstLineChars="200"/>
        <w:jc w:val="left"/>
        <w:rPr>
          <w:rFonts w:hint="eastAsia" w:ascii="仿宋" w:hAnsi="仿宋" w:eastAsia="仿宋" w:cs="仿宋"/>
          <w:i w:val="0"/>
          <w:caps w:val="0"/>
          <w:color w:val="777777"/>
          <w:spacing w:val="0"/>
          <w:kern w:val="0"/>
          <w:sz w:val="32"/>
          <w:szCs w:val="32"/>
          <w:shd w:val="clear" w:fill="FFFFFF"/>
          <w:lang w:val="en-US" w:eastAsia="zh-CN" w:bidi="ar"/>
        </w:rPr>
      </w:pPr>
      <w:r>
        <w:rPr>
          <w:rFonts w:hint="eastAsia" w:ascii="仿宋" w:hAnsi="仿宋" w:eastAsia="仿宋" w:cs="仿宋"/>
          <w:i w:val="0"/>
          <w:caps w:val="0"/>
          <w:color w:val="777777"/>
          <w:spacing w:val="0"/>
          <w:kern w:val="0"/>
          <w:sz w:val="32"/>
          <w:szCs w:val="32"/>
          <w:shd w:val="clear" w:fill="FFFFFF"/>
          <w:lang w:val="en-US" w:eastAsia="zh-CN" w:bidi="ar"/>
        </w:rPr>
        <w:t>3、第三档气价，按照充分体现天然气资源稀缺程度、抑制过度消费的原则制定，价格水平原则上与第一档气保持1.5倍的比价，第三阶梯气价拟核定为每立方米4.62元。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550" w:lineRule="atLeast"/>
        <w:ind w:right="0" w:firstLine="640" w:firstLineChars="200"/>
        <w:jc w:val="left"/>
        <w:rPr>
          <w:rFonts w:hint="eastAsia" w:ascii="仿宋" w:hAnsi="仿宋" w:eastAsia="仿宋" w:cs="仿宋"/>
          <w:i w:val="0"/>
          <w:caps w:val="0"/>
          <w:color w:val="333333"/>
          <w:spacing w:val="0"/>
          <w:sz w:val="32"/>
          <w:szCs w:val="32"/>
          <w:shd w:val="clear" w:fill="FEFEFE"/>
        </w:rPr>
      </w:pPr>
      <w:r>
        <w:rPr>
          <w:rFonts w:hint="eastAsia" w:ascii="仿宋" w:hAnsi="仿宋" w:eastAsia="仿宋" w:cs="仿宋"/>
          <w:i w:val="0"/>
          <w:caps w:val="0"/>
          <w:color w:val="777777"/>
          <w:spacing w:val="0"/>
          <w:kern w:val="0"/>
          <w:sz w:val="32"/>
          <w:szCs w:val="32"/>
          <w:shd w:val="clear" w:fill="FFFFFF"/>
          <w:lang w:val="en-US" w:eastAsia="zh-CN" w:bidi="ar"/>
        </w:rPr>
        <w:t>（三）</w:t>
      </w:r>
      <w:bookmarkStart w:id="3" w:name="OLE_LINK3"/>
      <w:r>
        <w:rPr>
          <w:rFonts w:hint="eastAsia" w:ascii="仿宋" w:hAnsi="仿宋" w:eastAsia="仿宋" w:cs="仿宋"/>
          <w:i w:val="0"/>
          <w:caps w:val="0"/>
          <w:color w:val="333333"/>
          <w:spacing w:val="0"/>
          <w:kern w:val="0"/>
          <w:sz w:val="32"/>
          <w:szCs w:val="32"/>
          <w:shd w:val="clear" w:fill="FEFEFE"/>
          <w:lang w:val="en-US" w:eastAsia="zh-CN" w:bidi="ar"/>
        </w:rPr>
        <w:t>执行居民价格的非居民用户价格</w:t>
      </w:r>
      <w:bookmarkStart w:id="4" w:name="OLE_LINK2"/>
      <w:r>
        <w:rPr>
          <w:rFonts w:hint="eastAsia" w:ascii="仿宋" w:hAnsi="仿宋" w:eastAsia="仿宋" w:cs="仿宋"/>
          <w:i w:val="0"/>
          <w:caps w:val="0"/>
          <w:color w:val="333333"/>
          <w:spacing w:val="0"/>
          <w:sz w:val="32"/>
          <w:szCs w:val="32"/>
          <w:shd w:val="clear" w:fill="FEFEFE"/>
        </w:rPr>
        <w:t>按照</w:t>
      </w:r>
      <w:r>
        <w:rPr>
          <w:rFonts w:hint="eastAsia" w:ascii="仿宋" w:hAnsi="仿宋" w:eastAsia="仿宋" w:cs="仿宋"/>
          <w:i w:val="0"/>
          <w:caps w:val="0"/>
          <w:color w:val="333333"/>
          <w:spacing w:val="0"/>
          <w:sz w:val="32"/>
          <w:szCs w:val="32"/>
          <w:shd w:val="clear" w:fill="FEFEFE"/>
          <w:lang w:val="en-US" w:eastAsia="zh-CN"/>
        </w:rPr>
        <w:t>民用气</w:t>
      </w:r>
      <w:r>
        <w:rPr>
          <w:rFonts w:hint="eastAsia" w:ascii="仿宋" w:hAnsi="仿宋" w:eastAsia="仿宋" w:cs="仿宋"/>
          <w:i w:val="0"/>
          <w:caps w:val="0"/>
          <w:color w:val="333333"/>
          <w:spacing w:val="0"/>
          <w:sz w:val="32"/>
          <w:szCs w:val="32"/>
          <w:shd w:val="clear" w:fill="FEFEFE"/>
        </w:rPr>
        <w:t>第一、二</w:t>
      </w:r>
      <w:r>
        <w:rPr>
          <w:rFonts w:hint="eastAsia" w:ascii="仿宋" w:hAnsi="仿宋" w:eastAsia="仿宋" w:cs="仿宋"/>
          <w:i w:val="0"/>
          <w:caps w:val="0"/>
          <w:color w:val="333333"/>
          <w:spacing w:val="0"/>
          <w:sz w:val="32"/>
          <w:szCs w:val="32"/>
          <w:shd w:val="clear" w:fill="FEFEFE"/>
          <w:lang w:val="en-US" w:eastAsia="zh-CN"/>
        </w:rPr>
        <w:t>阶</w:t>
      </w:r>
      <w:r>
        <w:rPr>
          <w:rFonts w:hint="eastAsia" w:ascii="仿宋" w:hAnsi="仿宋" w:eastAsia="仿宋" w:cs="仿宋"/>
          <w:i w:val="0"/>
          <w:caps w:val="0"/>
          <w:color w:val="333333"/>
          <w:spacing w:val="0"/>
          <w:sz w:val="32"/>
          <w:szCs w:val="32"/>
          <w:shd w:val="clear" w:fill="FEFEFE"/>
        </w:rPr>
        <w:t>平均价格执行</w:t>
      </w:r>
      <w:r>
        <w:rPr>
          <w:rFonts w:hint="eastAsia" w:ascii="仿宋" w:hAnsi="仿宋" w:eastAsia="仿宋" w:cs="仿宋"/>
          <w:i w:val="0"/>
          <w:caps w:val="0"/>
          <w:color w:val="333333"/>
          <w:spacing w:val="0"/>
          <w:sz w:val="32"/>
          <w:szCs w:val="32"/>
          <w:shd w:val="clear" w:fill="FEFEFE"/>
          <w:lang w:eastAsia="zh-CN"/>
        </w:rPr>
        <w:t>，</w:t>
      </w:r>
      <w:r>
        <w:rPr>
          <w:rFonts w:hint="eastAsia" w:ascii="仿宋" w:hAnsi="仿宋" w:eastAsia="仿宋" w:cs="仿宋"/>
          <w:i w:val="0"/>
          <w:caps w:val="0"/>
          <w:color w:val="333333"/>
          <w:spacing w:val="0"/>
          <w:sz w:val="32"/>
          <w:szCs w:val="32"/>
          <w:shd w:val="clear" w:fill="FEFEFE"/>
          <w:lang w:val="en-US" w:eastAsia="zh-CN"/>
        </w:rPr>
        <w:t>为</w:t>
      </w:r>
      <w:r>
        <w:rPr>
          <w:rFonts w:hint="eastAsia" w:ascii="仿宋" w:hAnsi="仿宋" w:eastAsia="仿宋" w:cs="仿宋"/>
          <w:sz w:val="32"/>
          <w:szCs w:val="32"/>
          <w:lang w:val="en-US" w:eastAsia="zh-CN"/>
        </w:rPr>
        <w:t>3.39</w:t>
      </w:r>
      <w:r>
        <w:rPr>
          <w:rFonts w:hint="eastAsia" w:ascii="仿宋" w:hAnsi="仿宋" w:eastAsia="仿宋" w:cs="仿宋"/>
          <w:i w:val="0"/>
          <w:caps w:val="0"/>
          <w:color w:val="333333"/>
          <w:spacing w:val="0"/>
          <w:sz w:val="32"/>
          <w:szCs w:val="32"/>
          <w:shd w:val="clear" w:fill="FEFEFE"/>
          <w:lang w:val="en-US" w:eastAsia="zh-CN"/>
        </w:rPr>
        <w:t>元/立方米</w:t>
      </w:r>
      <w:bookmarkEnd w:id="4"/>
      <w:r>
        <w:rPr>
          <w:rFonts w:hint="eastAsia" w:ascii="仿宋" w:hAnsi="仿宋" w:eastAsia="仿宋" w:cs="仿宋"/>
          <w:i w:val="0"/>
          <w:caps w:val="0"/>
          <w:color w:val="333333"/>
          <w:spacing w:val="0"/>
          <w:sz w:val="32"/>
          <w:szCs w:val="32"/>
          <w:shd w:val="clear" w:fill="FEFEFE"/>
        </w:rPr>
        <w:t>，不执行阶梯价格。</w:t>
      </w:r>
    </w:p>
    <w:bookmarkEnd w:id="3"/>
    <w:p>
      <w:pPr>
        <w:pStyle w:val="6"/>
        <w:ind w:firstLine="3570" w:firstLineChars="1700"/>
        <w:rPr>
          <w:rFonts w:hint="default"/>
          <w:lang w:val="en-US" w:eastAsia="zh-C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B9B7B"/>
    <w:multiLevelType w:val="singleLevel"/>
    <w:tmpl w:val="808B9B7B"/>
    <w:lvl w:ilvl="0" w:tentative="0">
      <w:start w:val="1"/>
      <w:numFmt w:val="decimal"/>
      <w:suff w:val="nothing"/>
      <w:lvlText w:val="%1、"/>
      <w:lvlJc w:val="left"/>
    </w:lvl>
  </w:abstractNum>
  <w:abstractNum w:abstractNumId="1">
    <w:nsid w:val="DBA8589E"/>
    <w:multiLevelType w:val="singleLevel"/>
    <w:tmpl w:val="DBA858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MWM2YjM2MWUyNzM0ODAwMzY0MDYxMDcwMmZhMTUifQ=="/>
  </w:docVars>
  <w:rsids>
    <w:rsidRoot w:val="346A1E20"/>
    <w:rsid w:val="00424456"/>
    <w:rsid w:val="041D6470"/>
    <w:rsid w:val="04F76DD4"/>
    <w:rsid w:val="05680AD0"/>
    <w:rsid w:val="066B5187"/>
    <w:rsid w:val="09FC1377"/>
    <w:rsid w:val="0A5C592B"/>
    <w:rsid w:val="0FE81573"/>
    <w:rsid w:val="106A32C8"/>
    <w:rsid w:val="10E943BC"/>
    <w:rsid w:val="11405FA6"/>
    <w:rsid w:val="12032E40"/>
    <w:rsid w:val="12BE4F94"/>
    <w:rsid w:val="13340C6C"/>
    <w:rsid w:val="18137F71"/>
    <w:rsid w:val="190528F4"/>
    <w:rsid w:val="19B97A49"/>
    <w:rsid w:val="1A6B5FEE"/>
    <w:rsid w:val="1DD957B9"/>
    <w:rsid w:val="20DA787E"/>
    <w:rsid w:val="235C6CC5"/>
    <w:rsid w:val="283D6944"/>
    <w:rsid w:val="2B0A6ADE"/>
    <w:rsid w:val="2B2362C5"/>
    <w:rsid w:val="2B700FA3"/>
    <w:rsid w:val="2C243E40"/>
    <w:rsid w:val="2DF177B3"/>
    <w:rsid w:val="322C5A5F"/>
    <w:rsid w:val="346A1E20"/>
    <w:rsid w:val="356C33AF"/>
    <w:rsid w:val="3AAF722D"/>
    <w:rsid w:val="3ABD6225"/>
    <w:rsid w:val="3B114F3F"/>
    <w:rsid w:val="3BF32289"/>
    <w:rsid w:val="3F762A0F"/>
    <w:rsid w:val="3F84512C"/>
    <w:rsid w:val="4646138E"/>
    <w:rsid w:val="48DD18BB"/>
    <w:rsid w:val="49D04EA8"/>
    <w:rsid w:val="4A50737B"/>
    <w:rsid w:val="4D810EFD"/>
    <w:rsid w:val="4DB4278D"/>
    <w:rsid w:val="4F9E786F"/>
    <w:rsid w:val="51642AC0"/>
    <w:rsid w:val="5A6C2036"/>
    <w:rsid w:val="5B401EFC"/>
    <w:rsid w:val="5B465534"/>
    <w:rsid w:val="5D9C75C2"/>
    <w:rsid w:val="60AC53BF"/>
    <w:rsid w:val="62FB09B2"/>
    <w:rsid w:val="636778F4"/>
    <w:rsid w:val="638C2E4A"/>
    <w:rsid w:val="65015EB3"/>
    <w:rsid w:val="6EB16FBA"/>
    <w:rsid w:val="6F2749C8"/>
    <w:rsid w:val="6F8D1212"/>
    <w:rsid w:val="6FCA57F8"/>
    <w:rsid w:val="73903399"/>
    <w:rsid w:val="74AA4B4E"/>
    <w:rsid w:val="76E45DEE"/>
    <w:rsid w:val="775B5A6C"/>
    <w:rsid w:val="79272BF4"/>
    <w:rsid w:val="7B971768"/>
    <w:rsid w:val="7C86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Times New Roman" w:hAnsi="Times New Roman"/>
    </w:rPr>
  </w:style>
  <w:style w:type="paragraph" w:styleId="3">
    <w:name w:val="Body Text Indent"/>
    <w:basedOn w:val="1"/>
    <w:semiHidden/>
    <w:qFormat/>
    <w:uiPriority w:val="0"/>
    <w:pPr>
      <w:ind w:firstLine="567"/>
    </w:pPr>
    <w:rPr>
      <w:rFonts w:ascii="仿宋_GB2312"/>
    </w:rPr>
  </w:style>
  <w:style w:type="paragraph" w:styleId="4">
    <w:name w:val="Body Text Indent 2"/>
    <w:basedOn w:val="1"/>
    <w:semiHidden/>
    <w:qFormat/>
    <w:uiPriority w:val="0"/>
    <w:pPr>
      <w:snapToGrid w:val="0"/>
      <w:spacing w:line="288" w:lineRule="auto"/>
      <w:ind w:firstLine="630" w:firstLineChars="200"/>
    </w:pPr>
  </w:style>
  <w:style w:type="paragraph" w:styleId="6">
    <w:name w:val="Normal Indent"/>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2024-04-09T00:55:00Z</dcterms:created>
  <dc:creator>通榆发改郑立伟15043649009</dc:creator>
  <cp:lastModifiedBy>lenovo</cp:lastModifiedBy>
  <cp:lastPrinted>2024-05-13T06:14:00Z</cp:lastPrinted>
  <dcterms:modified xsi:type="dcterms:W3CDTF">2024-10-09T00:52:55Z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3167F79121A746DBAE230C9AD95065A4_13</vt:lpwstr>
  </property>
</Properties>
</file>