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FF5" w:rsidRDefault="008C6FF5">
      <w:pPr>
        <w:pStyle w:val="12"/>
      </w:pPr>
    </w:p>
    <w:p w:rsidR="008C6FF5" w:rsidRDefault="008C6FF5">
      <w:pPr>
        <w:pStyle w:val="12"/>
      </w:pPr>
    </w:p>
    <w:p w:rsidR="008C6FF5" w:rsidRPr="00B94681" w:rsidRDefault="00B94681">
      <w:pPr>
        <w:pStyle w:val="12"/>
        <w:rPr>
          <w:rFonts w:eastAsia="宋体"/>
        </w:rPr>
      </w:pPr>
      <w:bookmarkStart w:id="0" w:name="_Hlk37683576"/>
      <w:r w:rsidRPr="00B94681">
        <w:rPr>
          <w:rFonts w:eastAsia="宋体" w:hint="eastAsia"/>
        </w:rPr>
        <w:t>镇赉县</w:t>
      </w:r>
      <w:bookmarkEnd w:id="0"/>
      <w:r w:rsidRPr="00B94681">
        <w:rPr>
          <w:rFonts w:eastAsia="宋体" w:hint="eastAsia"/>
        </w:rPr>
        <w:t>小额贷款贴息项目</w:t>
      </w:r>
    </w:p>
    <w:p w:rsidR="008C6FF5" w:rsidRPr="00B94681" w:rsidRDefault="00B94681">
      <w:pPr>
        <w:pStyle w:val="12"/>
        <w:rPr>
          <w:rFonts w:eastAsia="宋体"/>
        </w:rPr>
      </w:pPr>
      <w:r w:rsidRPr="00B94681">
        <w:rPr>
          <w:rFonts w:eastAsia="宋体" w:hint="eastAsia"/>
        </w:rPr>
        <w:t>绩效评价报告</w:t>
      </w:r>
    </w:p>
    <w:p w:rsidR="008C6FF5" w:rsidRDefault="008C6FF5">
      <w:pPr>
        <w:pStyle w:val="12"/>
        <w:ind w:firstLine="883"/>
      </w:pPr>
    </w:p>
    <w:p w:rsidR="008C6FF5" w:rsidRDefault="008C6FF5">
      <w:pPr>
        <w:pStyle w:val="12"/>
        <w:ind w:firstLine="883"/>
      </w:pPr>
    </w:p>
    <w:p w:rsidR="008C6FF5" w:rsidRDefault="008C6FF5">
      <w:pPr>
        <w:pStyle w:val="12"/>
        <w:ind w:firstLine="723"/>
        <w:rPr>
          <w:sz w:val="36"/>
          <w:szCs w:val="36"/>
        </w:rPr>
      </w:pPr>
    </w:p>
    <w:p w:rsidR="008C6FF5" w:rsidRDefault="008C6FF5">
      <w:pPr>
        <w:pStyle w:val="12"/>
        <w:ind w:firstLine="723"/>
        <w:rPr>
          <w:sz w:val="36"/>
          <w:szCs w:val="36"/>
        </w:rPr>
      </w:pPr>
    </w:p>
    <w:p w:rsidR="008C6FF5" w:rsidRDefault="008C6FF5">
      <w:pPr>
        <w:pStyle w:val="12"/>
        <w:ind w:firstLine="723"/>
        <w:rPr>
          <w:sz w:val="36"/>
          <w:szCs w:val="36"/>
        </w:rPr>
      </w:pPr>
    </w:p>
    <w:p w:rsidR="008C6FF5" w:rsidRDefault="008C6FF5">
      <w:pPr>
        <w:pStyle w:val="12"/>
        <w:ind w:firstLine="723"/>
        <w:rPr>
          <w:sz w:val="36"/>
          <w:szCs w:val="36"/>
        </w:rPr>
      </w:pPr>
    </w:p>
    <w:p w:rsidR="008C6FF5" w:rsidRDefault="008C6FF5">
      <w:pPr>
        <w:pStyle w:val="12"/>
        <w:jc w:val="left"/>
        <w:rPr>
          <w:sz w:val="40"/>
          <w:szCs w:val="40"/>
        </w:rPr>
      </w:pPr>
    </w:p>
    <w:p w:rsidR="008C6FF5" w:rsidRPr="00B94681" w:rsidRDefault="00B94681">
      <w:pPr>
        <w:pStyle w:val="12"/>
        <w:jc w:val="left"/>
        <w:rPr>
          <w:rFonts w:eastAsia="宋体"/>
          <w:sz w:val="40"/>
          <w:szCs w:val="40"/>
        </w:rPr>
      </w:pPr>
      <w:r w:rsidRPr="00B94681">
        <w:rPr>
          <w:rFonts w:eastAsia="宋体" w:hint="eastAsia"/>
          <w:sz w:val="40"/>
          <w:szCs w:val="40"/>
        </w:rPr>
        <w:t>评价机构：吉林丰华会计师事务所有限公司</w:t>
      </w:r>
    </w:p>
    <w:p w:rsidR="008C6FF5" w:rsidRPr="00B94681" w:rsidRDefault="00B94681">
      <w:pPr>
        <w:pStyle w:val="12"/>
        <w:jc w:val="left"/>
        <w:rPr>
          <w:rFonts w:eastAsia="宋体"/>
          <w:sz w:val="40"/>
          <w:szCs w:val="40"/>
        </w:rPr>
      </w:pPr>
      <w:r w:rsidRPr="00B94681">
        <w:rPr>
          <w:rFonts w:eastAsia="宋体" w:hint="eastAsia"/>
          <w:sz w:val="40"/>
          <w:szCs w:val="40"/>
        </w:rPr>
        <w:t>评价负责人：刘扬</w:t>
      </w:r>
    </w:p>
    <w:p w:rsidR="008C6FF5" w:rsidRPr="00B94681" w:rsidRDefault="00B94681">
      <w:pPr>
        <w:pStyle w:val="12"/>
        <w:jc w:val="left"/>
        <w:rPr>
          <w:rFonts w:eastAsia="宋体"/>
          <w:sz w:val="40"/>
          <w:szCs w:val="40"/>
        </w:rPr>
      </w:pPr>
      <w:r w:rsidRPr="00B94681">
        <w:rPr>
          <w:rFonts w:eastAsia="宋体" w:hint="eastAsia"/>
          <w:sz w:val="40"/>
          <w:szCs w:val="40"/>
        </w:rPr>
        <w:t>联系电话：</w:t>
      </w:r>
      <w:r w:rsidRPr="00B94681">
        <w:rPr>
          <w:rFonts w:eastAsia="宋体" w:hint="eastAsia"/>
          <w:sz w:val="40"/>
          <w:szCs w:val="40"/>
        </w:rPr>
        <w:t>0431-80811517</w:t>
      </w:r>
    </w:p>
    <w:p w:rsidR="008C6FF5" w:rsidRPr="00B94681" w:rsidRDefault="008C6FF5">
      <w:pPr>
        <w:pStyle w:val="12"/>
        <w:rPr>
          <w:rFonts w:eastAsia="宋体"/>
        </w:rPr>
      </w:pPr>
    </w:p>
    <w:p w:rsidR="008C6FF5" w:rsidRPr="00B94681" w:rsidRDefault="008C6FF5">
      <w:pPr>
        <w:pStyle w:val="12"/>
        <w:rPr>
          <w:rFonts w:eastAsia="宋体"/>
        </w:rPr>
      </w:pPr>
    </w:p>
    <w:p w:rsidR="008C6FF5" w:rsidRPr="00B94681" w:rsidRDefault="00B94681">
      <w:pPr>
        <w:pStyle w:val="12"/>
        <w:rPr>
          <w:rFonts w:eastAsia="宋体"/>
          <w:b w:val="0"/>
          <w:bCs/>
          <w:kern w:val="0"/>
          <w:sz w:val="36"/>
          <w:szCs w:val="36"/>
        </w:rPr>
        <w:sectPr w:rsidR="008C6FF5" w:rsidRPr="00B94681">
          <w:headerReference w:type="default" r:id="rId9"/>
          <w:footerReference w:type="default" r:id="rId10"/>
          <w:pgSz w:w="11906" w:h="16838"/>
          <w:pgMar w:top="1440" w:right="1800" w:bottom="1440" w:left="1800" w:header="851" w:footer="992" w:gutter="0"/>
          <w:cols w:space="425"/>
          <w:docGrid w:type="lines" w:linePitch="312"/>
        </w:sectPr>
      </w:pPr>
      <w:r w:rsidRPr="00B94681">
        <w:rPr>
          <w:rFonts w:eastAsia="宋体" w:hint="eastAsia"/>
          <w:sz w:val="48"/>
          <w:szCs w:val="48"/>
        </w:rPr>
        <w:t xml:space="preserve">                </w:t>
      </w:r>
      <w:r w:rsidRPr="00B94681">
        <w:rPr>
          <w:rFonts w:eastAsia="宋体" w:hint="eastAsia"/>
          <w:sz w:val="40"/>
          <w:szCs w:val="40"/>
        </w:rPr>
        <w:t>二〇二〇年六月十五日</w:t>
      </w:r>
    </w:p>
    <w:p w:rsidR="008C6FF5" w:rsidRDefault="00B94681">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lastRenderedPageBreak/>
        <w:t>镇赉县小额贷款贴息项目</w:t>
      </w:r>
    </w:p>
    <w:p w:rsidR="008C6FF5" w:rsidRDefault="00B94681">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绩效评价报告</w:t>
      </w:r>
    </w:p>
    <w:p w:rsidR="008C6FF5" w:rsidRDefault="008C6FF5">
      <w:pPr>
        <w:widowControl/>
        <w:spacing w:line="900" w:lineRule="atLeast"/>
        <w:jc w:val="center"/>
        <w:rPr>
          <w:rFonts w:ascii="微软雅黑" w:eastAsia="微软雅黑" w:hAnsi="微软雅黑" w:cs="宋体"/>
          <w:b/>
          <w:bCs/>
          <w:kern w:val="0"/>
          <w:sz w:val="36"/>
          <w:szCs w:val="36"/>
        </w:rPr>
      </w:pPr>
    </w:p>
    <w:p w:rsidR="008C6FF5" w:rsidRDefault="00B94681">
      <w:pPr>
        <w:pStyle w:val="12"/>
        <w:ind w:firstLine="422"/>
        <w:jc w:val="right"/>
        <w:rPr>
          <w:rFonts w:eastAsia="宋体"/>
          <w:color w:val="000000"/>
          <w:sz w:val="21"/>
          <w:szCs w:val="21"/>
          <w:highlight w:val="yellow"/>
        </w:rPr>
      </w:pPr>
      <w:r>
        <w:rPr>
          <w:rFonts w:eastAsia="宋体" w:hint="eastAsia"/>
          <w:sz w:val="21"/>
          <w:szCs w:val="21"/>
        </w:rPr>
        <w:t>吉丰华所专审字</w:t>
      </w:r>
      <w:r>
        <w:rPr>
          <w:rFonts w:eastAsia="宋体" w:hint="eastAsia"/>
          <w:sz w:val="21"/>
          <w:szCs w:val="21"/>
        </w:rPr>
        <w:t>[20</w:t>
      </w:r>
      <w:r>
        <w:rPr>
          <w:rFonts w:eastAsia="宋体"/>
          <w:sz w:val="21"/>
          <w:szCs w:val="21"/>
        </w:rPr>
        <w:t>20</w:t>
      </w:r>
      <w:r>
        <w:rPr>
          <w:rFonts w:eastAsia="宋体" w:hint="eastAsia"/>
          <w:sz w:val="21"/>
          <w:szCs w:val="21"/>
        </w:rPr>
        <w:t>]</w:t>
      </w:r>
      <w:r>
        <w:rPr>
          <w:rFonts w:eastAsia="宋体" w:hint="eastAsia"/>
          <w:sz w:val="21"/>
          <w:szCs w:val="21"/>
        </w:rPr>
        <w:t>第</w:t>
      </w:r>
      <w:r>
        <w:rPr>
          <w:rFonts w:eastAsia="宋体" w:hint="eastAsia"/>
          <w:sz w:val="21"/>
          <w:szCs w:val="21"/>
        </w:rPr>
        <w:t>074</w:t>
      </w:r>
      <w:r>
        <w:rPr>
          <w:rFonts w:eastAsia="宋体" w:hint="eastAsia"/>
          <w:color w:val="000000"/>
          <w:sz w:val="21"/>
          <w:szCs w:val="21"/>
        </w:rPr>
        <w:t>号</w:t>
      </w:r>
    </w:p>
    <w:p w:rsidR="008C6FF5" w:rsidRDefault="008C6FF5">
      <w:pPr>
        <w:widowControl/>
        <w:spacing w:line="480" w:lineRule="auto"/>
        <w:ind w:firstLine="480"/>
        <w:rPr>
          <w:rFonts w:ascii="微软雅黑" w:eastAsia="微软雅黑" w:hAnsi="微软雅黑" w:cs="宋体"/>
          <w:color w:val="333333"/>
          <w:kern w:val="0"/>
          <w:sz w:val="24"/>
          <w:szCs w:val="24"/>
        </w:rPr>
      </w:pPr>
    </w:p>
    <w:p w:rsidR="008C6FF5" w:rsidRDefault="00B94681">
      <w:pPr>
        <w:widowControl/>
        <w:spacing w:line="480" w:lineRule="auto"/>
        <w:ind w:firstLine="480"/>
        <w:rPr>
          <w:rFonts w:ascii="宋体" w:eastAsia="宋体" w:hAnsi="宋体" w:cs="宋体"/>
          <w:color w:val="333333"/>
          <w:kern w:val="0"/>
          <w:sz w:val="24"/>
          <w:szCs w:val="24"/>
        </w:rPr>
      </w:pPr>
      <w:r w:rsidRPr="00B94681">
        <w:rPr>
          <w:rFonts w:ascii="宋体" w:eastAsia="宋体" w:hAnsi="宋体" w:cs="宋体" w:hint="eastAsia"/>
          <w:kern w:val="0"/>
          <w:sz w:val="24"/>
          <w:szCs w:val="24"/>
        </w:rPr>
        <w:t>国家实施扶贫战略以来，各地扶贫工作力度不断加大，脱贫攻坚成为我国全面建成小康社会过程中的关键一环，建成小康社会的目标逐步实现，扶贫资金的支出效果得以显现。</w:t>
      </w:r>
      <w:r w:rsidRPr="00B94681">
        <w:rPr>
          <w:rFonts w:ascii="宋体" w:eastAsia="宋体" w:hAnsi="宋体" w:cs="宋体" w:hint="eastAsia"/>
          <w:kern w:val="0"/>
          <w:sz w:val="24"/>
          <w:szCs w:val="24"/>
        </w:rPr>
        <w:t>受镇赉县扶贫开发办公室</w:t>
      </w:r>
      <w:r>
        <w:rPr>
          <w:rFonts w:ascii="宋体" w:eastAsia="宋体" w:hAnsi="宋体" w:cs="宋体" w:hint="eastAsia"/>
          <w:color w:val="333333"/>
          <w:kern w:val="0"/>
          <w:sz w:val="24"/>
          <w:szCs w:val="24"/>
        </w:rPr>
        <w:t>委托，为进一步规范镇赉县财政涉农整合扶贫资金管理，切实提高资金使用效益，根据吉林省财政厅、吉林省扶贫办、吉林省发展和改革委员会、吉林省民族事务委员会、吉林省农业农村厅、吉林省林业和草原局联合发布的《关于做好财政专项扶贫资金绩效管理工作的通知》（吉财农〔</w:t>
      </w:r>
      <w:r>
        <w:rPr>
          <w:rFonts w:ascii="宋体" w:eastAsia="宋体" w:hAnsi="宋体" w:cs="宋体" w:hint="eastAsia"/>
          <w:color w:val="333333"/>
          <w:kern w:val="0"/>
          <w:sz w:val="24"/>
          <w:szCs w:val="24"/>
        </w:rPr>
        <w:t>20</w:t>
      </w:r>
      <w:r>
        <w:rPr>
          <w:rFonts w:ascii="宋体" w:eastAsia="宋体" w:hAnsi="宋体" w:cs="宋体"/>
          <w:color w:val="333333"/>
          <w:kern w:val="0"/>
          <w:sz w:val="24"/>
          <w:szCs w:val="24"/>
        </w:rPr>
        <w:t>19</w:t>
      </w:r>
      <w:r>
        <w:rPr>
          <w:rFonts w:ascii="宋体" w:eastAsia="宋体" w:hAnsi="宋体" w:cs="宋体" w:hint="eastAsia"/>
          <w:color w:val="333333"/>
          <w:kern w:val="0"/>
          <w:sz w:val="24"/>
          <w:szCs w:val="24"/>
        </w:rPr>
        <w:t>〕</w:t>
      </w:r>
      <w:r>
        <w:rPr>
          <w:rFonts w:ascii="宋体" w:eastAsia="宋体" w:hAnsi="宋体" w:cs="宋体"/>
          <w:color w:val="333333"/>
          <w:kern w:val="0"/>
          <w:sz w:val="24"/>
          <w:szCs w:val="24"/>
        </w:rPr>
        <w:t>850</w:t>
      </w:r>
      <w:r>
        <w:rPr>
          <w:rFonts w:ascii="宋体" w:eastAsia="宋体" w:hAnsi="宋体" w:cs="宋体" w:hint="eastAsia"/>
          <w:color w:val="333333"/>
          <w:kern w:val="0"/>
          <w:sz w:val="24"/>
          <w:szCs w:val="24"/>
        </w:rPr>
        <w:t>号），吉林省财政厅、脱贫攻坚领导小组发布的《关于开展</w:t>
      </w:r>
      <w:r>
        <w:rPr>
          <w:rFonts w:ascii="宋体" w:eastAsia="宋体" w:hAnsi="宋体" w:cs="宋体" w:hint="eastAsia"/>
          <w:color w:val="333333"/>
          <w:kern w:val="0"/>
          <w:sz w:val="24"/>
          <w:szCs w:val="24"/>
        </w:rPr>
        <w:t>2</w:t>
      </w:r>
      <w:r>
        <w:rPr>
          <w:rFonts w:ascii="宋体" w:eastAsia="宋体" w:hAnsi="宋体" w:cs="宋体"/>
          <w:color w:val="333333"/>
          <w:kern w:val="0"/>
          <w:sz w:val="24"/>
          <w:szCs w:val="24"/>
        </w:rPr>
        <w:t>019</w:t>
      </w:r>
      <w:r>
        <w:rPr>
          <w:rFonts w:ascii="宋体" w:eastAsia="宋体" w:hAnsi="宋体" w:cs="宋体" w:hint="eastAsia"/>
          <w:color w:val="333333"/>
          <w:kern w:val="0"/>
          <w:sz w:val="24"/>
          <w:szCs w:val="24"/>
        </w:rPr>
        <w:t>年度扶贫项目资金绩效评价工作的通知》（吉财脱贫组〔</w:t>
      </w:r>
      <w:r>
        <w:rPr>
          <w:rFonts w:ascii="宋体" w:eastAsia="宋体" w:hAnsi="宋体" w:cs="宋体" w:hint="eastAsia"/>
          <w:color w:val="333333"/>
          <w:kern w:val="0"/>
          <w:sz w:val="24"/>
          <w:szCs w:val="24"/>
        </w:rPr>
        <w:t>20</w:t>
      </w:r>
      <w:r>
        <w:rPr>
          <w:rFonts w:ascii="宋体" w:eastAsia="宋体" w:hAnsi="宋体" w:cs="宋体"/>
          <w:color w:val="333333"/>
          <w:kern w:val="0"/>
          <w:sz w:val="24"/>
          <w:szCs w:val="24"/>
        </w:rPr>
        <w:t>20</w:t>
      </w:r>
      <w:r>
        <w:rPr>
          <w:rFonts w:ascii="宋体" w:eastAsia="宋体" w:hAnsi="宋体" w:cs="宋体" w:hint="eastAsia"/>
          <w:color w:val="333333"/>
          <w:kern w:val="0"/>
          <w:sz w:val="24"/>
          <w:szCs w:val="24"/>
        </w:rPr>
        <w:t>〕</w:t>
      </w: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号），镇赉县财政局和镇赉县脱财政局发布的《关于</w:t>
      </w:r>
      <w:r>
        <w:rPr>
          <w:rFonts w:ascii="宋体" w:eastAsia="宋体" w:hAnsi="宋体" w:cs="宋体" w:hint="eastAsia"/>
          <w:color w:val="333333"/>
          <w:kern w:val="0"/>
          <w:sz w:val="24"/>
          <w:szCs w:val="24"/>
        </w:rPr>
        <w:t>2</w:t>
      </w:r>
      <w:r>
        <w:rPr>
          <w:rFonts w:ascii="宋体" w:eastAsia="宋体" w:hAnsi="宋体" w:cs="宋体"/>
          <w:color w:val="333333"/>
          <w:kern w:val="0"/>
          <w:sz w:val="24"/>
          <w:szCs w:val="24"/>
        </w:rPr>
        <w:t>019</w:t>
      </w:r>
      <w:r>
        <w:rPr>
          <w:rFonts w:ascii="宋体" w:eastAsia="宋体" w:hAnsi="宋体" w:cs="宋体" w:hint="eastAsia"/>
          <w:color w:val="333333"/>
          <w:kern w:val="0"/>
          <w:sz w:val="24"/>
          <w:szCs w:val="24"/>
        </w:rPr>
        <w:t>年度整合资金项目绩效目标表审核结果的通知》（镇财联字〔</w:t>
      </w:r>
      <w:r>
        <w:rPr>
          <w:rFonts w:ascii="宋体" w:eastAsia="宋体" w:hAnsi="宋体" w:cs="宋体" w:hint="eastAsia"/>
          <w:color w:val="333333"/>
          <w:kern w:val="0"/>
          <w:sz w:val="24"/>
          <w:szCs w:val="24"/>
        </w:rPr>
        <w:t>20</w:t>
      </w:r>
      <w:r>
        <w:rPr>
          <w:rFonts w:ascii="宋体" w:eastAsia="宋体" w:hAnsi="宋体" w:cs="宋体"/>
          <w:color w:val="333333"/>
          <w:kern w:val="0"/>
          <w:sz w:val="24"/>
          <w:szCs w:val="24"/>
        </w:rPr>
        <w:t>19</w:t>
      </w:r>
      <w:r>
        <w:rPr>
          <w:rFonts w:ascii="宋体" w:eastAsia="宋体" w:hAnsi="宋体" w:cs="宋体" w:hint="eastAsia"/>
          <w:color w:val="333333"/>
          <w:kern w:val="0"/>
          <w:sz w:val="24"/>
          <w:szCs w:val="24"/>
        </w:rPr>
        <w:t>〕</w:t>
      </w:r>
      <w:r>
        <w:rPr>
          <w:rFonts w:ascii="宋体" w:eastAsia="宋体" w:hAnsi="宋体" w:cs="宋体"/>
          <w:color w:val="333333"/>
          <w:kern w:val="0"/>
          <w:sz w:val="24"/>
          <w:szCs w:val="24"/>
        </w:rPr>
        <w:t>25</w:t>
      </w:r>
      <w:r>
        <w:rPr>
          <w:rFonts w:ascii="宋体" w:eastAsia="宋体" w:hAnsi="宋体" w:cs="宋体" w:hint="eastAsia"/>
          <w:color w:val="333333"/>
          <w:kern w:val="0"/>
          <w:sz w:val="24"/>
          <w:szCs w:val="24"/>
        </w:rPr>
        <w:t>号）等相关文件规定，结合镇赉县扶贫开发办公室扶贫项目建设实施的实际情况，现将小额贷款贴息项目绩效评价情况报告如下：</w:t>
      </w:r>
    </w:p>
    <w:p w:rsidR="008C6FF5" w:rsidRDefault="00B94681">
      <w:pPr>
        <w:pStyle w:val="1"/>
      </w:pPr>
      <w:r>
        <w:rPr>
          <w:rFonts w:hint="eastAsia"/>
        </w:rPr>
        <w:t>一、项目基本情况</w:t>
      </w:r>
    </w:p>
    <w:p w:rsidR="008C6FF5" w:rsidRDefault="00B94681">
      <w:pPr>
        <w:widowControl/>
        <w:spacing w:line="480" w:lineRule="auto"/>
        <w:ind w:firstLine="480"/>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1</w:t>
      </w:r>
      <w:r>
        <w:rPr>
          <w:rFonts w:ascii="宋体" w:eastAsia="宋体" w:hAnsi="宋体" w:cs="宋体" w:hint="eastAsia"/>
          <w:b/>
          <w:bCs/>
          <w:color w:val="333333"/>
          <w:kern w:val="0"/>
          <w:sz w:val="24"/>
          <w:szCs w:val="24"/>
        </w:rPr>
        <w:t>、项目名称：小额贷款贴息项目</w:t>
      </w:r>
    </w:p>
    <w:p w:rsidR="008C6FF5" w:rsidRDefault="00B94681">
      <w:pPr>
        <w:widowControl/>
        <w:spacing w:line="480" w:lineRule="auto"/>
        <w:ind w:firstLine="480"/>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2</w:t>
      </w:r>
      <w:r>
        <w:rPr>
          <w:rFonts w:ascii="宋体" w:eastAsia="宋体" w:hAnsi="宋体" w:cs="宋体" w:hint="eastAsia"/>
          <w:b/>
          <w:bCs/>
          <w:color w:val="333333"/>
          <w:kern w:val="0"/>
          <w:sz w:val="24"/>
          <w:szCs w:val="24"/>
        </w:rPr>
        <w:t>、项目概况</w:t>
      </w:r>
    </w:p>
    <w:p w:rsidR="008C6FF5" w:rsidRDefault="00B94681">
      <w:pPr>
        <w:widowControl/>
        <w:spacing w:line="48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本项目由镇赉县脱贫攻坚工作领导小组办公室组织实施，根据《吉林省扶贫小额信贷工作实施方案》</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吉发改开发指导联</w:t>
      </w:r>
      <w:r>
        <w:rPr>
          <w:rFonts w:ascii="宋体" w:eastAsia="宋体" w:hAnsi="宋体" w:cs="宋体" w:hint="eastAsia"/>
          <w:color w:val="333333"/>
          <w:kern w:val="0"/>
          <w:sz w:val="24"/>
          <w:szCs w:val="24"/>
        </w:rPr>
        <w:t>[2016]337</w:t>
      </w:r>
      <w:r>
        <w:rPr>
          <w:rFonts w:ascii="宋体" w:eastAsia="宋体" w:hAnsi="宋体" w:cs="宋体" w:hint="eastAsia"/>
          <w:color w:val="333333"/>
          <w:kern w:val="0"/>
          <w:sz w:val="24"/>
          <w:szCs w:val="24"/>
        </w:rPr>
        <w:t>号</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，《镇赉县扶贫贴息</w:t>
      </w:r>
      <w:r>
        <w:rPr>
          <w:rFonts w:ascii="宋体" w:eastAsia="宋体" w:hAnsi="宋体" w:cs="宋体" w:hint="eastAsia"/>
          <w:color w:val="333333"/>
          <w:kern w:val="0"/>
          <w:sz w:val="24"/>
          <w:szCs w:val="24"/>
        </w:rPr>
        <w:lastRenderedPageBreak/>
        <w:t>贷款管理办法》（镇办法</w:t>
      </w:r>
      <w:r>
        <w:rPr>
          <w:rFonts w:ascii="宋体" w:eastAsia="宋体" w:hAnsi="宋体" w:cs="宋体" w:hint="eastAsia"/>
          <w:color w:val="333333"/>
          <w:kern w:val="0"/>
          <w:sz w:val="24"/>
          <w:szCs w:val="24"/>
        </w:rPr>
        <w:t>[2017]22</w:t>
      </w:r>
      <w:r>
        <w:rPr>
          <w:rFonts w:ascii="宋体" w:eastAsia="宋体" w:hAnsi="宋体" w:cs="宋体" w:hint="eastAsia"/>
          <w:color w:val="333333"/>
          <w:kern w:val="0"/>
          <w:sz w:val="24"/>
          <w:szCs w:val="24"/>
        </w:rPr>
        <w:t>号）。本项目资金用于有劳动</w:t>
      </w:r>
      <w:r>
        <w:rPr>
          <w:rFonts w:ascii="宋体" w:eastAsia="宋体" w:hAnsi="宋体" w:cs="宋体" w:hint="eastAsia"/>
          <w:color w:val="333333"/>
          <w:kern w:val="0"/>
          <w:sz w:val="24"/>
          <w:szCs w:val="24"/>
        </w:rPr>
        <w:t>能力，有贷款意愿，有就业创业潜质，有技能素质，有一定偿还贷款能力且遵纪守法的建档立卡贫困户。主要是为贫困户提供</w:t>
      </w:r>
      <w:r>
        <w:rPr>
          <w:rFonts w:ascii="宋体" w:eastAsia="宋体" w:hAnsi="宋体" w:cs="宋体"/>
          <w:color w:val="333333"/>
          <w:kern w:val="0"/>
          <w:sz w:val="24"/>
          <w:szCs w:val="24"/>
        </w:rPr>
        <w:t>5</w:t>
      </w:r>
      <w:r>
        <w:rPr>
          <w:rFonts w:ascii="宋体" w:eastAsia="宋体" w:hAnsi="宋体" w:cs="宋体"/>
          <w:color w:val="333333"/>
          <w:kern w:val="0"/>
          <w:sz w:val="24"/>
          <w:szCs w:val="24"/>
        </w:rPr>
        <w:t>万元以下、</w:t>
      </w:r>
      <w:r>
        <w:rPr>
          <w:rFonts w:ascii="宋体" w:eastAsia="宋体" w:hAnsi="宋体" w:cs="宋体"/>
          <w:color w:val="333333"/>
          <w:kern w:val="0"/>
          <w:sz w:val="24"/>
          <w:szCs w:val="24"/>
        </w:rPr>
        <w:t>3</w:t>
      </w:r>
      <w:r>
        <w:rPr>
          <w:rFonts w:ascii="宋体" w:eastAsia="宋体" w:hAnsi="宋体" w:cs="宋体"/>
          <w:color w:val="333333"/>
          <w:kern w:val="0"/>
          <w:sz w:val="24"/>
          <w:szCs w:val="24"/>
        </w:rPr>
        <w:t>年以内、免担保免抵押、基准利率放贷、财政贴息、县级建立风险补偿金的信用贷款。扶贫小额信贷是支持有意愿贷款的建档立卡贫困户用于发展产业，增加收入。不能用于盖房子、上学、治病等与增收脱贫无关的支出。</w:t>
      </w:r>
    </w:p>
    <w:p w:rsidR="008C6FF5" w:rsidRDefault="00B94681">
      <w:pPr>
        <w:widowControl/>
        <w:spacing w:line="480" w:lineRule="auto"/>
        <w:ind w:firstLine="480"/>
        <w:rPr>
          <w:rFonts w:ascii="宋体" w:eastAsia="宋体" w:hAnsi="宋体" w:cs="宋体"/>
          <w:b/>
          <w:bCs/>
          <w:color w:val="333333"/>
          <w:kern w:val="0"/>
          <w:sz w:val="24"/>
          <w:szCs w:val="24"/>
        </w:rPr>
      </w:pPr>
      <w:r>
        <w:rPr>
          <w:rFonts w:ascii="宋体" w:eastAsia="宋体" w:hAnsi="宋体" w:cs="宋体"/>
          <w:b/>
          <w:bCs/>
          <w:color w:val="333333"/>
          <w:kern w:val="0"/>
          <w:sz w:val="24"/>
          <w:szCs w:val="24"/>
        </w:rPr>
        <w:t>3</w:t>
      </w:r>
      <w:r>
        <w:rPr>
          <w:rFonts w:ascii="宋体" w:eastAsia="宋体" w:hAnsi="宋体" w:cs="宋体" w:hint="eastAsia"/>
          <w:b/>
          <w:bCs/>
          <w:color w:val="333333"/>
          <w:kern w:val="0"/>
          <w:sz w:val="24"/>
          <w:szCs w:val="24"/>
        </w:rPr>
        <w:t>、项目绩效目标</w:t>
      </w:r>
    </w:p>
    <w:p w:rsidR="008C6FF5" w:rsidRDefault="00B94681">
      <w:pPr>
        <w:widowControl/>
        <w:spacing w:line="48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年度绩效目标：利用借助承贷金融机构帮助贫困农户脱贫致富的金融杠杆作用，落实贫困农户小额信用贷款等措施，切实解决贫困农户产业发展的资金困难，稳定实现贫困农户增收脱贫。</w:t>
      </w:r>
    </w:p>
    <w:p w:rsidR="008C6FF5" w:rsidRDefault="00B94681">
      <w:pPr>
        <w:widowControl/>
        <w:spacing w:line="480" w:lineRule="auto"/>
        <w:ind w:firstLine="480"/>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4</w:t>
      </w:r>
      <w:r>
        <w:rPr>
          <w:rFonts w:ascii="宋体" w:eastAsia="宋体" w:hAnsi="宋体" w:cs="宋体" w:hint="eastAsia"/>
          <w:b/>
          <w:bCs/>
          <w:color w:val="333333"/>
          <w:kern w:val="0"/>
          <w:sz w:val="24"/>
          <w:szCs w:val="24"/>
        </w:rPr>
        <w:t>、项目完成情况</w:t>
      </w:r>
    </w:p>
    <w:p w:rsidR="008C6FF5" w:rsidRDefault="00B94681">
      <w:pPr>
        <w:widowControl/>
        <w:spacing w:line="480" w:lineRule="auto"/>
        <w:ind w:firstLine="480"/>
        <w:rPr>
          <w:rFonts w:ascii="宋体" w:eastAsia="宋体" w:hAnsi="宋体" w:cs="宋体"/>
          <w:color w:val="333333"/>
          <w:kern w:val="0"/>
          <w:sz w:val="24"/>
          <w:szCs w:val="24"/>
        </w:rPr>
      </w:pPr>
      <w:r>
        <w:rPr>
          <w:rFonts w:ascii="宋体" w:eastAsia="宋体" w:hAnsi="宋体" w:cs="宋体"/>
          <w:color w:val="333333"/>
          <w:kern w:val="0"/>
          <w:sz w:val="24"/>
          <w:szCs w:val="24"/>
        </w:rPr>
        <w:t>2019</w:t>
      </w:r>
      <w:r>
        <w:rPr>
          <w:rFonts w:ascii="宋体" w:eastAsia="宋体" w:hAnsi="宋体" w:cs="宋体" w:hint="eastAsia"/>
          <w:color w:val="333333"/>
          <w:kern w:val="0"/>
          <w:sz w:val="24"/>
          <w:szCs w:val="24"/>
        </w:rPr>
        <w:t>年小额贷款贴息项目总计贴息金额</w:t>
      </w:r>
      <w:r>
        <w:rPr>
          <w:rFonts w:ascii="宋体" w:eastAsia="宋体" w:hAnsi="宋体" w:cs="宋体" w:hint="eastAsia"/>
          <w:color w:val="333333"/>
          <w:kern w:val="0"/>
          <w:sz w:val="24"/>
          <w:szCs w:val="24"/>
        </w:rPr>
        <w:t>2</w:t>
      </w:r>
      <w:r>
        <w:rPr>
          <w:rFonts w:ascii="宋体" w:eastAsia="宋体" w:hAnsi="宋体" w:cs="宋体"/>
          <w:color w:val="333333"/>
          <w:kern w:val="0"/>
          <w:sz w:val="24"/>
          <w:szCs w:val="24"/>
        </w:rPr>
        <w:t>,192,835.00</w:t>
      </w:r>
      <w:r>
        <w:rPr>
          <w:rFonts w:ascii="宋体" w:eastAsia="宋体" w:hAnsi="宋体" w:cs="宋体" w:hint="eastAsia"/>
          <w:color w:val="333333"/>
          <w:kern w:val="0"/>
          <w:sz w:val="24"/>
          <w:szCs w:val="24"/>
        </w:rPr>
        <w:t>元，第一批</w:t>
      </w:r>
      <w:r>
        <w:rPr>
          <w:rFonts w:ascii="宋体" w:eastAsia="宋体" w:hAnsi="宋体" w:cs="宋体"/>
          <w:color w:val="333333"/>
          <w:kern w:val="0"/>
          <w:sz w:val="24"/>
          <w:szCs w:val="24"/>
        </w:rPr>
        <w:t>累计放款</w:t>
      </w:r>
      <w:r>
        <w:rPr>
          <w:rFonts w:ascii="宋体" w:eastAsia="宋体" w:hAnsi="宋体" w:cs="宋体"/>
          <w:color w:val="333333"/>
          <w:kern w:val="0"/>
          <w:sz w:val="24"/>
          <w:szCs w:val="24"/>
        </w:rPr>
        <w:t>1214</w:t>
      </w:r>
      <w:r>
        <w:rPr>
          <w:rFonts w:ascii="宋体" w:eastAsia="宋体" w:hAnsi="宋体" w:cs="宋体"/>
          <w:color w:val="333333"/>
          <w:kern w:val="0"/>
          <w:sz w:val="24"/>
          <w:szCs w:val="24"/>
        </w:rPr>
        <w:t>笔</w:t>
      </w:r>
      <w:r>
        <w:rPr>
          <w:rFonts w:ascii="宋体" w:eastAsia="宋体" w:hAnsi="宋体" w:cs="宋体"/>
          <w:color w:val="333333"/>
          <w:kern w:val="0"/>
          <w:sz w:val="24"/>
          <w:szCs w:val="24"/>
        </w:rPr>
        <w:t>45</w:t>
      </w:r>
      <w:r>
        <w:rPr>
          <w:rFonts w:ascii="宋体" w:eastAsia="宋体" w:hAnsi="宋体" w:cs="宋体" w:hint="eastAsia"/>
          <w:color w:val="333333"/>
          <w:kern w:val="0"/>
          <w:sz w:val="24"/>
          <w:szCs w:val="24"/>
        </w:rPr>
        <w:t>,</w:t>
      </w:r>
      <w:r>
        <w:rPr>
          <w:rFonts w:ascii="宋体" w:eastAsia="宋体" w:hAnsi="宋体" w:cs="宋体"/>
          <w:color w:val="333333"/>
          <w:kern w:val="0"/>
          <w:sz w:val="24"/>
          <w:szCs w:val="24"/>
        </w:rPr>
        <w:t>49</w:t>
      </w:r>
      <w:r>
        <w:rPr>
          <w:rFonts w:ascii="宋体" w:eastAsia="宋体" w:hAnsi="宋体" w:cs="宋体" w:hint="eastAsia"/>
          <w:color w:val="333333"/>
          <w:kern w:val="0"/>
          <w:sz w:val="24"/>
          <w:szCs w:val="24"/>
        </w:rPr>
        <w:t>0,000.00</w:t>
      </w:r>
      <w:r>
        <w:rPr>
          <w:rFonts w:ascii="宋体" w:eastAsia="宋体" w:hAnsi="宋体" w:cs="宋体"/>
          <w:color w:val="333333"/>
          <w:kern w:val="0"/>
          <w:sz w:val="24"/>
          <w:szCs w:val="24"/>
        </w:rPr>
        <w:t>元，</w:t>
      </w:r>
      <w:r>
        <w:rPr>
          <w:rFonts w:ascii="宋体" w:eastAsia="宋体" w:hAnsi="宋体" w:cs="宋体" w:hint="eastAsia"/>
          <w:color w:val="333333"/>
          <w:kern w:val="0"/>
          <w:sz w:val="24"/>
          <w:szCs w:val="24"/>
        </w:rPr>
        <w:t>贴息金额</w:t>
      </w:r>
      <w:r>
        <w:rPr>
          <w:rFonts w:ascii="宋体" w:eastAsia="宋体" w:hAnsi="宋体" w:cs="宋体"/>
          <w:color w:val="333333"/>
          <w:kern w:val="0"/>
          <w:sz w:val="24"/>
          <w:szCs w:val="24"/>
        </w:rPr>
        <w:t>1,676,411.00</w:t>
      </w:r>
      <w:r>
        <w:rPr>
          <w:rFonts w:ascii="宋体" w:eastAsia="宋体" w:hAnsi="宋体" w:cs="宋体"/>
          <w:color w:val="333333"/>
          <w:kern w:val="0"/>
          <w:sz w:val="24"/>
          <w:szCs w:val="24"/>
        </w:rPr>
        <w:t>元；</w:t>
      </w:r>
      <w:r>
        <w:rPr>
          <w:rFonts w:ascii="宋体" w:eastAsia="宋体" w:hAnsi="宋体" w:cs="宋体" w:hint="eastAsia"/>
          <w:color w:val="333333"/>
          <w:kern w:val="0"/>
          <w:sz w:val="24"/>
          <w:szCs w:val="24"/>
        </w:rPr>
        <w:t>第二批</w:t>
      </w:r>
      <w:r>
        <w:rPr>
          <w:rFonts w:ascii="宋体" w:eastAsia="宋体" w:hAnsi="宋体" w:cs="宋体"/>
          <w:color w:val="333333"/>
          <w:kern w:val="0"/>
          <w:sz w:val="24"/>
          <w:szCs w:val="24"/>
        </w:rPr>
        <w:t>累计放款</w:t>
      </w:r>
      <w:r>
        <w:rPr>
          <w:rFonts w:ascii="宋体" w:eastAsia="宋体" w:hAnsi="宋体" w:cs="宋体"/>
          <w:color w:val="333333"/>
          <w:kern w:val="0"/>
          <w:sz w:val="24"/>
          <w:szCs w:val="24"/>
        </w:rPr>
        <w:t>391</w:t>
      </w:r>
      <w:r>
        <w:rPr>
          <w:rFonts w:ascii="宋体" w:eastAsia="宋体" w:hAnsi="宋体" w:cs="宋体"/>
          <w:color w:val="333333"/>
          <w:kern w:val="0"/>
          <w:sz w:val="24"/>
          <w:szCs w:val="24"/>
        </w:rPr>
        <w:t>笔</w:t>
      </w:r>
      <w:r>
        <w:rPr>
          <w:rFonts w:ascii="宋体" w:eastAsia="宋体" w:hAnsi="宋体" w:cs="宋体"/>
          <w:color w:val="333333"/>
          <w:kern w:val="0"/>
          <w:sz w:val="24"/>
          <w:szCs w:val="24"/>
        </w:rPr>
        <w:t>14</w:t>
      </w:r>
      <w:r>
        <w:rPr>
          <w:rFonts w:ascii="宋体" w:eastAsia="宋体" w:hAnsi="宋体" w:cs="宋体" w:hint="eastAsia"/>
          <w:color w:val="333333"/>
          <w:kern w:val="0"/>
          <w:sz w:val="24"/>
          <w:szCs w:val="24"/>
        </w:rPr>
        <w:t>,</w:t>
      </w:r>
      <w:r>
        <w:rPr>
          <w:rFonts w:ascii="宋体" w:eastAsia="宋体" w:hAnsi="宋体" w:cs="宋体"/>
          <w:color w:val="333333"/>
          <w:kern w:val="0"/>
          <w:sz w:val="24"/>
          <w:szCs w:val="24"/>
        </w:rPr>
        <w:t>105</w:t>
      </w:r>
      <w:r>
        <w:rPr>
          <w:rFonts w:ascii="宋体" w:eastAsia="宋体" w:hAnsi="宋体" w:cs="宋体" w:hint="eastAsia"/>
          <w:color w:val="333333"/>
          <w:kern w:val="0"/>
          <w:sz w:val="24"/>
          <w:szCs w:val="24"/>
        </w:rPr>
        <w:t>,</w:t>
      </w:r>
      <w:r>
        <w:rPr>
          <w:rFonts w:ascii="宋体" w:eastAsia="宋体" w:hAnsi="宋体" w:cs="宋体"/>
          <w:color w:val="333333"/>
          <w:kern w:val="0"/>
          <w:sz w:val="24"/>
          <w:szCs w:val="24"/>
        </w:rPr>
        <w:t>3</w:t>
      </w:r>
      <w:r>
        <w:rPr>
          <w:rFonts w:ascii="宋体" w:eastAsia="宋体" w:hAnsi="宋体" w:cs="宋体" w:hint="eastAsia"/>
          <w:color w:val="333333"/>
          <w:kern w:val="0"/>
          <w:sz w:val="24"/>
          <w:szCs w:val="24"/>
        </w:rPr>
        <w:t>00</w:t>
      </w:r>
      <w:r>
        <w:rPr>
          <w:rFonts w:ascii="宋体" w:eastAsia="宋体" w:hAnsi="宋体" w:cs="宋体"/>
          <w:color w:val="333333"/>
          <w:kern w:val="0"/>
          <w:sz w:val="24"/>
          <w:szCs w:val="24"/>
        </w:rPr>
        <w:t>万元，</w:t>
      </w:r>
      <w:r>
        <w:rPr>
          <w:rFonts w:ascii="宋体" w:eastAsia="宋体" w:hAnsi="宋体" w:cs="宋体" w:hint="eastAsia"/>
          <w:color w:val="333333"/>
          <w:kern w:val="0"/>
          <w:sz w:val="24"/>
          <w:szCs w:val="24"/>
        </w:rPr>
        <w:t>贴息金额</w:t>
      </w:r>
      <w:r>
        <w:rPr>
          <w:rFonts w:ascii="宋体" w:eastAsia="宋体" w:hAnsi="宋体" w:cs="宋体"/>
          <w:color w:val="333333"/>
          <w:kern w:val="0"/>
          <w:sz w:val="24"/>
          <w:szCs w:val="24"/>
        </w:rPr>
        <w:t>516,424.00</w:t>
      </w:r>
      <w:r>
        <w:rPr>
          <w:rFonts w:ascii="宋体" w:eastAsia="宋体" w:hAnsi="宋体" w:cs="宋体"/>
          <w:color w:val="333333"/>
          <w:kern w:val="0"/>
          <w:sz w:val="24"/>
          <w:szCs w:val="24"/>
        </w:rPr>
        <w:t>元。</w:t>
      </w:r>
    </w:p>
    <w:p w:rsidR="008C6FF5" w:rsidRDefault="00B94681">
      <w:pPr>
        <w:pStyle w:val="1"/>
      </w:pPr>
      <w:r>
        <w:rPr>
          <w:rFonts w:hint="eastAsia"/>
        </w:rPr>
        <w:t>二、项目单位绩效自评情况</w:t>
      </w:r>
    </w:p>
    <w:p w:rsidR="008C6FF5" w:rsidRDefault="00B94681">
      <w:pPr>
        <w:widowControl/>
        <w:spacing w:line="48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镇赉县扶贫开发办公室提供了本项目的自评报告，对项目绩效目标情况、项目资金使用情况、项目资金管理情况、项目组织实施情况、项目完成情况、项目效益情况等方面进行了评分，自评分数</w:t>
      </w:r>
      <w:r>
        <w:rPr>
          <w:rFonts w:ascii="宋体" w:eastAsia="宋体" w:hAnsi="宋体" w:cs="宋体" w:hint="eastAsia"/>
          <w:color w:val="333333"/>
          <w:kern w:val="0"/>
          <w:sz w:val="24"/>
          <w:szCs w:val="24"/>
        </w:rPr>
        <w:t>94</w:t>
      </w:r>
      <w:r>
        <w:rPr>
          <w:rFonts w:ascii="宋体" w:eastAsia="宋体" w:hAnsi="宋体" w:cs="宋体" w:hint="eastAsia"/>
          <w:color w:val="333333"/>
          <w:kern w:val="0"/>
          <w:sz w:val="24"/>
          <w:szCs w:val="24"/>
        </w:rPr>
        <w:t>分。</w:t>
      </w:r>
    </w:p>
    <w:p w:rsidR="008C6FF5" w:rsidRDefault="00B94681">
      <w:pPr>
        <w:pStyle w:val="1"/>
      </w:pPr>
      <w:r>
        <w:rPr>
          <w:rFonts w:hint="eastAsia"/>
        </w:rPr>
        <w:t>三、绩效评价工作情况</w:t>
      </w:r>
    </w:p>
    <w:p w:rsidR="008C6FF5" w:rsidRDefault="00B94681">
      <w:pPr>
        <w:widowControl/>
        <w:spacing w:line="480" w:lineRule="auto"/>
        <w:ind w:firstLine="480"/>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（一）绩效评价目的</w:t>
      </w:r>
    </w:p>
    <w:p w:rsidR="008C6FF5" w:rsidRDefault="00B94681">
      <w:pPr>
        <w:widowControl/>
        <w:spacing w:line="48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加强预算绩效管理，强化支出责任，建立科学、合理的财政支出绩效评价管理体系，提高财政资金使用绩效。</w:t>
      </w:r>
    </w:p>
    <w:p w:rsidR="008C6FF5" w:rsidRDefault="00B94681">
      <w:pPr>
        <w:widowControl/>
        <w:numPr>
          <w:ilvl w:val="0"/>
          <w:numId w:val="1"/>
        </w:numPr>
        <w:spacing w:line="480" w:lineRule="auto"/>
        <w:ind w:firstLine="480"/>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lastRenderedPageBreak/>
        <w:t>绩效评价标准、评价指标体系、评价方法</w:t>
      </w:r>
    </w:p>
    <w:p w:rsidR="008C6FF5" w:rsidRDefault="00B94681">
      <w:pPr>
        <w:widowControl/>
        <w:spacing w:line="48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．绩效评价标准</w:t>
      </w:r>
    </w:p>
    <w:p w:rsidR="008C6FF5" w:rsidRDefault="00B94681">
      <w:pPr>
        <w:widowControl/>
        <w:spacing w:line="48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按照“优”、“良”、“中”、“差”设置，并根据被评价对象某项指标的评价尺度赋予不同的分值，以满分</w:t>
      </w:r>
      <w:r>
        <w:rPr>
          <w:rFonts w:ascii="宋体" w:eastAsia="宋体" w:hAnsi="宋体" w:cs="宋体" w:hint="eastAsia"/>
          <w:color w:val="333333"/>
          <w:kern w:val="0"/>
          <w:sz w:val="24"/>
          <w:szCs w:val="24"/>
        </w:rPr>
        <w:t xml:space="preserve">100 </w:t>
      </w:r>
      <w:r>
        <w:rPr>
          <w:rFonts w:ascii="宋体" w:eastAsia="宋体" w:hAnsi="宋体" w:cs="宋体" w:hint="eastAsia"/>
          <w:color w:val="333333"/>
          <w:kern w:val="0"/>
          <w:sz w:val="24"/>
          <w:szCs w:val="24"/>
        </w:rPr>
        <w:t>计，“优”档的打分区间为</w:t>
      </w:r>
      <w:r>
        <w:rPr>
          <w:rFonts w:ascii="宋体" w:eastAsia="宋体" w:hAnsi="宋体" w:cs="宋体" w:hint="eastAsia"/>
          <w:color w:val="333333"/>
          <w:kern w:val="0"/>
          <w:sz w:val="24"/>
          <w:szCs w:val="24"/>
        </w:rPr>
        <w:t xml:space="preserve"> 90 </w:t>
      </w:r>
      <w:r>
        <w:rPr>
          <w:rFonts w:ascii="宋体" w:eastAsia="宋体" w:hAnsi="宋体" w:cs="宋体" w:hint="eastAsia"/>
          <w:color w:val="333333"/>
          <w:kern w:val="0"/>
          <w:sz w:val="24"/>
          <w:szCs w:val="24"/>
        </w:rPr>
        <w:t>至</w:t>
      </w:r>
      <w:r>
        <w:rPr>
          <w:rFonts w:ascii="宋体" w:eastAsia="宋体" w:hAnsi="宋体" w:cs="宋体" w:hint="eastAsia"/>
          <w:color w:val="333333"/>
          <w:kern w:val="0"/>
          <w:sz w:val="24"/>
          <w:szCs w:val="24"/>
        </w:rPr>
        <w:t xml:space="preserve"> 100</w:t>
      </w:r>
      <w:r>
        <w:rPr>
          <w:rFonts w:ascii="宋体" w:eastAsia="宋体" w:hAnsi="宋体" w:cs="宋体" w:hint="eastAsia"/>
          <w:color w:val="333333"/>
          <w:kern w:val="0"/>
          <w:sz w:val="24"/>
          <w:szCs w:val="24"/>
        </w:rPr>
        <w:t>；“良”档的打分区间为</w:t>
      </w:r>
      <w:r>
        <w:rPr>
          <w:rFonts w:ascii="宋体" w:eastAsia="宋体" w:hAnsi="宋体" w:cs="宋体" w:hint="eastAsia"/>
          <w:color w:val="333333"/>
          <w:kern w:val="0"/>
          <w:sz w:val="24"/>
          <w:szCs w:val="24"/>
        </w:rPr>
        <w:t xml:space="preserve"> 80 </w:t>
      </w:r>
      <w:r>
        <w:rPr>
          <w:rFonts w:ascii="宋体" w:eastAsia="宋体" w:hAnsi="宋体" w:cs="宋体" w:hint="eastAsia"/>
          <w:color w:val="333333"/>
          <w:kern w:val="0"/>
          <w:sz w:val="24"/>
          <w:szCs w:val="24"/>
        </w:rPr>
        <w:t>至</w:t>
      </w:r>
      <w:r>
        <w:rPr>
          <w:rFonts w:ascii="宋体" w:eastAsia="宋体" w:hAnsi="宋体" w:cs="宋体" w:hint="eastAsia"/>
          <w:color w:val="333333"/>
          <w:kern w:val="0"/>
          <w:sz w:val="24"/>
          <w:szCs w:val="24"/>
        </w:rPr>
        <w:t xml:space="preserve"> 90</w:t>
      </w:r>
      <w:r>
        <w:rPr>
          <w:rFonts w:ascii="宋体" w:eastAsia="宋体" w:hAnsi="宋体" w:cs="宋体" w:hint="eastAsia"/>
          <w:color w:val="333333"/>
          <w:kern w:val="0"/>
          <w:sz w:val="24"/>
          <w:szCs w:val="24"/>
        </w:rPr>
        <w:t>；“中”</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档的打分区间为</w:t>
      </w:r>
      <w:r>
        <w:rPr>
          <w:rFonts w:ascii="宋体" w:eastAsia="宋体" w:hAnsi="宋体" w:cs="宋体" w:hint="eastAsia"/>
          <w:color w:val="333333"/>
          <w:kern w:val="0"/>
          <w:sz w:val="24"/>
          <w:szCs w:val="24"/>
        </w:rPr>
        <w:t xml:space="preserve"> 60 </w:t>
      </w:r>
      <w:r>
        <w:rPr>
          <w:rFonts w:ascii="宋体" w:eastAsia="宋体" w:hAnsi="宋体" w:cs="宋体" w:hint="eastAsia"/>
          <w:color w:val="333333"/>
          <w:kern w:val="0"/>
          <w:sz w:val="24"/>
          <w:szCs w:val="24"/>
        </w:rPr>
        <w:t>至</w:t>
      </w:r>
      <w:r>
        <w:rPr>
          <w:rFonts w:ascii="宋体" w:eastAsia="宋体" w:hAnsi="宋体" w:cs="宋体" w:hint="eastAsia"/>
          <w:color w:val="333333"/>
          <w:kern w:val="0"/>
          <w:sz w:val="24"/>
          <w:szCs w:val="24"/>
        </w:rPr>
        <w:t xml:space="preserve"> 80</w:t>
      </w:r>
      <w:r>
        <w:rPr>
          <w:rFonts w:ascii="宋体" w:eastAsia="宋体" w:hAnsi="宋体" w:cs="宋体" w:hint="eastAsia"/>
          <w:color w:val="333333"/>
          <w:kern w:val="0"/>
          <w:sz w:val="24"/>
          <w:szCs w:val="24"/>
        </w:rPr>
        <w:t>；“差”档的打分区间为</w:t>
      </w:r>
      <w:r>
        <w:rPr>
          <w:rFonts w:ascii="宋体" w:eastAsia="宋体" w:hAnsi="宋体" w:cs="宋体" w:hint="eastAsia"/>
          <w:color w:val="333333"/>
          <w:kern w:val="0"/>
          <w:sz w:val="24"/>
          <w:szCs w:val="24"/>
        </w:rPr>
        <w:t xml:space="preserve"> 0 </w:t>
      </w:r>
      <w:r>
        <w:rPr>
          <w:rFonts w:ascii="宋体" w:eastAsia="宋体" w:hAnsi="宋体" w:cs="宋体" w:hint="eastAsia"/>
          <w:color w:val="333333"/>
          <w:kern w:val="0"/>
          <w:sz w:val="24"/>
          <w:szCs w:val="24"/>
        </w:rPr>
        <w:t>至</w:t>
      </w:r>
      <w:r>
        <w:rPr>
          <w:rFonts w:ascii="宋体" w:eastAsia="宋体" w:hAnsi="宋体" w:cs="宋体" w:hint="eastAsia"/>
          <w:color w:val="333333"/>
          <w:kern w:val="0"/>
          <w:sz w:val="24"/>
          <w:szCs w:val="24"/>
        </w:rPr>
        <w:t xml:space="preserve"> 60</w:t>
      </w:r>
      <w:r>
        <w:rPr>
          <w:rFonts w:ascii="宋体" w:eastAsia="宋体" w:hAnsi="宋体" w:cs="宋体" w:hint="eastAsia"/>
          <w:color w:val="333333"/>
          <w:kern w:val="0"/>
          <w:sz w:val="24"/>
          <w:szCs w:val="24"/>
        </w:rPr>
        <w:t>。</w:t>
      </w:r>
    </w:p>
    <w:p w:rsidR="008C6FF5" w:rsidRDefault="00B94681">
      <w:pPr>
        <w:widowControl/>
        <w:spacing w:line="48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r>
        <w:rPr>
          <w:rFonts w:ascii="宋体" w:eastAsia="宋体" w:hAnsi="宋体" w:cs="宋体" w:hint="eastAsia"/>
          <w:color w:val="333333"/>
          <w:kern w:val="0"/>
          <w:sz w:val="24"/>
          <w:szCs w:val="24"/>
        </w:rPr>
        <w:t>评价指标建设</w:t>
      </w:r>
    </w:p>
    <w:p w:rsidR="008C6FF5" w:rsidRDefault="00B94681">
      <w:pPr>
        <w:widowControl/>
        <w:spacing w:line="48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本项目的实施是为了丰富扶贫小额信贷额产品和形式，不断提高贫困户贷款满足率，促进贫困户贷得到、用的好、还得上、能致富。</w:t>
      </w:r>
    </w:p>
    <w:p w:rsidR="008C6FF5" w:rsidRDefault="00B94681">
      <w:pPr>
        <w:widowControl/>
        <w:spacing w:line="48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r>
        <w:rPr>
          <w:rFonts w:ascii="宋体" w:eastAsia="宋体" w:hAnsi="宋体" w:cs="宋体" w:hint="eastAsia"/>
          <w:color w:val="333333"/>
          <w:kern w:val="0"/>
          <w:sz w:val="24"/>
          <w:szCs w:val="24"/>
        </w:rPr>
        <w:t>评价方法</w:t>
      </w:r>
    </w:p>
    <w:p w:rsidR="008C6FF5" w:rsidRDefault="00B94681">
      <w:pPr>
        <w:widowControl/>
        <w:spacing w:line="48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采用数据采集、案卷研究、评价汇报、开座谈会、实地调研、比较分析相结合进行评价，通过对专项资金项目目标与实施效果、历史与当期情况，综合分析绩效目标实现程度。</w:t>
      </w:r>
    </w:p>
    <w:p w:rsidR="008C6FF5" w:rsidRDefault="00B94681">
      <w:pPr>
        <w:widowControl/>
        <w:spacing w:line="48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根据吉林省财政厅《吉林省财政支出绩效评价管理办法》的绩效评价方法，结合本项目实</w:t>
      </w:r>
      <w:r>
        <w:rPr>
          <w:rFonts w:ascii="宋体" w:eastAsia="宋体" w:hAnsi="宋体" w:cs="宋体" w:hint="eastAsia"/>
          <w:color w:val="333333"/>
          <w:kern w:val="0"/>
          <w:sz w:val="24"/>
          <w:szCs w:val="24"/>
        </w:rPr>
        <w:t>际情况，采用成本效益分析法、比较法、因素分析法、最低成本法、公众评判法及其他评价方法。同时在运用具体评价方法时，采用定量与定性相结合的技术进行综合评价。</w:t>
      </w:r>
    </w:p>
    <w:p w:rsidR="008C6FF5" w:rsidRDefault="00B94681">
      <w:pPr>
        <w:widowControl/>
        <w:numPr>
          <w:ilvl w:val="0"/>
          <w:numId w:val="1"/>
        </w:numPr>
        <w:spacing w:line="480" w:lineRule="auto"/>
        <w:ind w:firstLine="480"/>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绩效评价工作过程</w:t>
      </w:r>
    </w:p>
    <w:p w:rsidR="008C6FF5" w:rsidRDefault="00B94681">
      <w:pPr>
        <w:widowControl/>
        <w:spacing w:line="480" w:lineRule="auto"/>
        <w:ind w:left="480"/>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．成立评价小组</w:t>
      </w:r>
    </w:p>
    <w:p w:rsidR="008C6FF5" w:rsidRDefault="00B94681">
      <w:pPr>
        <w:widowControl/>
        <w:spacing w:line="48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本次考评我所安排相关专业人员组成绩效评价小组，并对参与人员进行必要的培训。</w:t>
      </w:r>
    </w:p>
    <w:p w:rsidR="008C6FF5" w:rsidRDefault="00B94681">
      <w:pPr>
        <w:widowControl/>
        <w:spacing w:line="48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r>
        <w:rPr>
          <w:rFonts w:ascii="宋体" w:eastAsia="宋体" w:hAnsi="宋体" w:cs="宋体" w:hint="eastAsia"/>
          <w:color w:val="333333"/>
          <w:kern w:val="0"/>
          <w:sz w:val="24"/>
          <w:szCs w:val="24"/>
        </w:rPr>
        <w:t>前期准备</w:t>
      </w:r>
    </w:p>
    <w:p w:rsidR="008C6FF5" w:rsidRDefault="00B94681">
      <w:pPr>
        <w:widowControl/>
        <w:spacing w:line="48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了解绩效评价的概况，收集相关资料，梳理绩效评价依据和绩效目标，确定评价工作组织实施方案，确定评价方法，研究绩效评价指标体系等。</w:t>
      </w:r>
    </w:p>
    <w:p w:rsidR="008C6FF5" w:rsidRDefault="00B94681">
      <w:pPr>
        <w:widowControl/>
        <w:spacing w:line="48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r>
        <w:rPr>
          <w:rFonts w:ascii="宋体" w:eastAsia="宋体" w:hAnsi="宋体" w:cs="宋体" w:hint="eastAsia"/>
          <w:color w:val="333333"/>
          <w:kern w:val="0"/>
          <w:sz w:val="24"/>
          <w:szCs w:val="24"/>
        </w:rPr>
        <w:t>组织实施</w:t>
      </w:r>
    </w:p>
    <w:p w:rsidR="008C6FF5" w:rsidRDefault="00B94681">
      <w:pPr>
        <w:widowControl/>
        <w:spacing w:line="48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）评价组设置</w:t>
      </w:r>
      <w:r>
        <w:rPr>
          <w:rFonts w:ascii="宋体" w:eastAsia="宋体" w:hAnsi="宋体" w:cs="宋体" w:hint="eastAsia"/>
          <w:color w:val="333333"/>
          <w:kern w:val="0"/>
          <w:sz w:val="24"/>
          <w:szCs w:val="24"/>
        </w:rPr>
        <w:t xml:space="preserve"> 1 </w:t>
      </w:r>
      <w:r>
        <w:rPr>
          <w:rFonts w:ascii="宋体" w:eastAsia="宋体" w:hAnsi="宋体" w:cs="宋体" w:hint="eastAsia"/>
          <w:color w:val="333333"/>
          <w:kern w:val="0"/>
          <w:sz w:val="24"/>
          <w:szCs w:val="24"/>
        </w:rPr>
        <w:t>名项目负责人（安排经验丰富的专业人员），</w:t>
      </w:r>
      <w:r>
        <w:rPr>
          <w:rFonts w:ascii="宋体" w:eastAsia="宋体" w:hAnsi="宋体" w:cs="宋体" w:hint="eastAsia"/>
          <w:color w:val="333333"/>
          <w:kern w:val="0"/>
          <w:sz w:val="24"/>
          <w:szCs w:val="24"/>
        </w:rPr>
        <w:t xml:space="preserve">2 </w:t>
      </w:r>
      <w:r>
        <w:rPr>
          <w:rFonts w:ascii="宋体" w:eastAsia="宋体" w:hAnsi="宋体" w:cs="宋体" w:hint="eastAsia"/>
          <w:color w:val="333333"/>
          <w:kern w:val="0"/>
          <w:sz w:val="24"/>
          <w:szCs w:val="24"/>
        </w:rPr>
        <w:t>名工作人员。</w:t>
      </w:r>
    </w:p>
    <w:p w:rsidR="008C6FF5" w:rsidRDefault="00B94681">
      <w:pPr>
        <w:widowControl/>
        <w:spacing w:line="48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2</w:t>
      </w:r>
      <w:r>
        <w:rPr>
          <w:rFonts w:ascii="宋体" w:eastAsia="宋体" w:hAnsi="宋体" w:cs="宋体" w:hint="eastAsia"/>
          <w:color w:val="333333"/>
          <w:kern w:val="0"/>
          <w:sz w:val="24"/>
          <w:szCs w:val="24"/>
        </w:rPr>
        <w:t>）评价</w:t>
      </w:r>
      <w:r>
        <w:rPr>
          <w:rFonts w:ascii="宋体" w:eastAsia="宋体" w:hAnsi="宋体" w:cs="宋体" w:hint="eastAsia"/>
          <w:color w:val="333333"/>
          <w:kern w:val="0"/>
          <w:sz w:val="24"/>
          <w:szCs w:val="24"/>
        </w:rPr>
        <w:t>指标分投入、过程、产出、效益四个方面。</w:t>
      </w:r>
    </w:p>
    <w:p w:rsidR="008C6FF5" w:rsidRDefault="00B94681">
      <w:pPr>
        <w:widowControl/>
        <w:spacing w:line="48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3</w:t>
      </w:r>
      <w:r>
        <w:rPr>
          <w:rFonts w:ascii="宋体" w:eastAsia="宋体" w:hAnsi="宋体" w:cs="宋体" w:hint="eastAsia"/>
          <w:color w:val="333333"/>
          <w:kern w:val="0"/>
          <w:sz w:val="24"/>
          <w:szCs w:val="24"/>
        </w:rPr>
        <w:t>）评价小组以镇赉县脱贫攻坚工作领导小组办公室提供的相关资料为依据，运用财务审核、资料审阅、现场查勘、询问、分析复核等相关方法，按照评价指标逐项进行考评，测算出考评结果，考评结果分为四个等级。</w:t>
      </w:r>
      <w:r>
        <w:rPr>
          <w:rFonts w:ascii="宋体" w:eastAsia="宋体" w:hAnsi="宋体" w:cs="宋体" w:hint="eastAsia"/>
          <w:color w:val="333333"/>
          <w:kern w:val="0"/>
          <w:sz w:val="24"/>
          <w:szCs w:val="24"/>
        </w:rPr>
        <w:t xml:space="preserve">90 </w:t>
      </w:r>
      <w:r>
        <w:rPr>
          <w:rFonts w:ascii="宋体" w:eastAsia="宋体" w:hAnsi="宋体" w:cs="宋体" w:hint="eastAsia"/>
          <w:color w:val="333333"/>
          <w:kern w:val="0"/>
          <w:sz w:val="24"/>
          <w:szCs w:val="24"/>
        </w:rPr>
        <w:t>分（含</w:t>
      </w:r>
      <w:r>
        <w:rPr>
          <w:rFonts w:ascii="宋体" w:eastAsia="宋体" w:hAnsi="宋体" w:cs="宋体" w:hint="eastAsia"/>
          <w:color w:val="333333"/>
          <w:kern w:val="0"/>
          <w:sz w:val="24"/>
          <w:szCs w:val="24"/>
        </w:rPr>
        <w:t xml:space="preserve"> 90 </w:t>
      </w:r>
      <w:r>
        <w:rPr>
          <w:rFonts w:ascii="宋体" w:eastAsia="宋体" w:hAnsi="宋体" w:cs="宋体" w:hint="eastAsia"/>
          <w:color w:val="333333"/>
          <w:kern w:val="0"/>
          <w:sz w:val="24"/>
          <w:szCs w:val="24"/>
        </w:rPr>
        <w:t>分）以上为优秀，</w:t>
      </w:r>
      <w:r>
        <w:rPr>
          <w:rFonts w:ascii="宋体" w:eastAsia="宋体" w:hAnsi="宋体" w:cs="宋体" w:hint="eastAsia"/>
          <w:color w:val="333333"/>
          <w:kern w:val="0"/>
          <w:sz w:val="24"/>
          <w:szCs w:val="24"/>
        </w:rPr>
        <w:t xml:space="preserve">80 </w:t>
      </w:r>
      <w:r>
        <w:rPr>
          <w:rFonts w:ascii="宋体" w:eastAsia="宋体" w:hAnsi="宋体" w:cs="宋体" w:hint="eastAsia"/>
          <w:color w:val="333333"/>
          <w:kern w:val="0"/>
          <w:sz w:val="24"/>
          <w:szCs w:val="24"/>
        </w:rPr>
        <w:t>分（含</w:t>
      </w:r>
      <w:r>
        <w:rPr>
          <w:rFonts w:ascii="宋体" w:eastAsia="宋体" w:hAnsi="宋体" w:cs="宋体" w:hint="eastAsia"/>
          <w:color w:val="333333"/>
          <w:kern w:val="0"/>
          <w:sz w:val="24"/>
          <w:szCs w:val="24"/>
        </w:rPr>
        <w:t xml:space="preserve"> 80 </w:t>
      </w:r>
      <w:r>
        <w:rPr>
          <w:rFonts w:ascii="宋体" w:eastAsia="宋体" w:hAnsi="宋体" w:cs="宋体" w:hint="eastAsia"/>
          <w:color w:val="333333"/>
          <w:kern w:val="0"/>
          <w:sz w:val="24"/>
          <w:szCs w:val="24"/>
        </w:rPr>
        <w:t>分）</w:t>
      </w:r>
      <w:r>
        <w:rPr>
          <w:rFonts w:ascii="宋体" w:eastAsia="宋体" w:hAnsi="宋体" w:cs="宋体" w:hint="eastAsia"/>
          <w:color w:val="333333"/>
          <w:kern w:val="0"/>
          <w:sz w:val="24"/>
          <w:szCs w:val="24"/>
        </w:rPr>
        <w:t xml:space="preserve">-90 </w:t>
      </w:r>
      <w:r>
        <w:rPr>
          <w:rFonts w:ascii="宋体" w:eastAsia="宋体" w:hAnsi="宋体" w:cs="宋体" w:hint="eastAsia"/>
          <w:color w:val="333333"/>
          <w:kern w:val="0"/>
          <w:sz w:val="24"/>
          <w:szCs w:val="24"/>
        </w:rPr>
        <w:t>分为良好，</w:t>
      </w:r>
      <w:r>
        <w:rPr>
          <w:rFonts w:ascii="宋体" w:eastAsia="宋体" w:hAnsi="宋体" w:cs="宋体" w:hint="eastAsia"/>
          <w:color w:val="333333"/>
          <w:kern w:val="0"/>
          <w:sz w:val="24"/>
          <w:szCs w:val="24"/>
        </w:rPr>
        <w:t xml:space="preserve">60 </w:t>
      </w:r>
      <w:r>
        <w:rPr>
          <w:rFonts w:ascii="宋体" w:eastAsia="宋体" w:hAnsi="宋体" w:cs="宋体" w:hint="eastAsia"/>
          <w:color w:val="333333"/>
          <w:kern w:val="0"/>
          <w:sz w:val="24"/>
          <w:szCs w:val="24"/>
        </w:rPr>
        <w:t>分（含</w:t>
      </w:r>
      <w:r>
        <w:rPr>
          <w:rFonts w:ascii="宋体" w:eastAsia="宋体" w:hAnsi="宋体" w:cs="宋体" w:hint="eastAsia"/>
          <w:color w:val="333333"/>
          <w:kern w:val="0"/>
          <w:sz w:val="24"/>
          <w:szCs w:val="24"/>
        </w:rPr>
        <w:t xml:space="preserve"> 60 </w:t>
      </w:r>
      <w:r>
        <w:rPr>
          <w:rFonts w:ascii="宋体" w:eastAsia="宋体" w:hAnsi="宋体" w:cs="宋体" w:hint="eastAsia"/>
          <w:color w:val="333333"/>
          <w:kern w:val="0"/>
          <w:sz w:val="24"/>
          <w:szCs w:val="24"/>
        </w:rPr>
        <w:t>分）</w:t>
      </w:r>
      <w:r>
        <w:rPr>
          <w:rFonts w:ascii="宋体" w:eastAsia="宋体" w:hAnsi="宋体" w:cs="宋体" w:hint="eastAsia"/>
          <w:color w:val="333333"/>
          <w:kern w:val="0"/>
          <w:sz w:val="24"/>
          <w:szCs w:val="24"/>
        </w:rPr>
        <w:t xml:space="preserve">-80 </w:t>
      </w:r>
      <w:r>
        <w:rPr>
          <w:rFonts w:ascii="宋体" w:eastAsia="宋体" w:hAnsi="宋体" w:cs="宋体" w:hint="eastAsia"/>
          <w:color w:val="333333"/>
          <w:kern w:val="0"/>
          <w:sz w:val="24"/>
          <w:szCs w:val="24"/>
        </w:rPr>
        <w:t>分合格，</w:t>
      </w:r>
      <w:r>
        <w:rPr>
          <w:rFonts w:ascii="宋体" w:eastAsia="宋体" w:hAnsi="宋体" w:cs="宋体" w:hint="eastAsia"/>
          <w:color w:val="333333"/>
          <w:kern w:val="0"/>
          <w:sz w:val="24"/>
          <w:szCs w:val="24"/>
        </w:rPr>
        <w:t xml:space="preserve">60 </w:t>
      </w:r>
      <w:r>
        <w:rPr>
          <w:rFonts w:ascii="宋体" w:eastAsia="宋体" w:hAnsi="宋体" w:cs="宋体" w:hint="eastAsia"/>
          <w:color w:val="333333"/>
          <w:kern w:val="0"/>
          <w:sz w:val="24"/>
          <w:szCs w:val="24"/>
        </w:rPr>
        <w:t>分以下为不合格。</w:t>
      </w:r>
    </w:p>
    <w:p w:rsidR="008C6FF5" w:rsidRDefault="00B94681">
      <w:pPr>
        <w:widowControl/>
        <w:spacing w:line="48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4.</w:t>
      </w:r>
      <w:r>
        <w:rPr>
          <w:rFonts w:ascii="宋体" w:eastAsia="宋体" w:hAnsi="宋体" w:cs="宋体" w:hint="eastAsia"/>
          <w:color w:val="333333"/>
          <w:kern w:val="0"/>
          <w:sz w:val="24"/>
          <w:szCs w:val="24"/>
        </w:rPr>
        <w:t>评价报告</w:t>
      </w:r>
    </w:p>
    <w:p w:rsidR="008C6FF5" w:rsidRDefault="00B94681">
      <w:pPr>
        <w:widowControl/>
        <w:spacing w:line="48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实地评价完成后，对各工作人员实地评价结果进行汇总，完成评价报告初稿，经公司内部复核后，向委托方汇报，根据委托方意见修改完善报告内容，确保评</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价成果客观、公正、科学。根据委托方安排，将绩效评价报告（征求意见稿）提交被评价单位征求意见，取得被评价单位书面反馈意见，进一步修改完善后形成正式评价报告。</w:t>
      </w:r>
    </w:p>
    <w:p w:rsidR="008C6FF5" w:rsidRDefault="00B94681">
      <w:pPr>
        <w:pStyle w:val="1"/>
      </w:pPr>
      <w:r>
        <w:rPr>
          <w:rFonts w:hint="eastAsia"/>
        </w:rPr>
        <w:t>四、绩效评价指标分析情况</w:t>
      </w:r>
    </w:p>
    <w:p w:rsidR="008C6FF5" w:rsidRDefault="00B94681">
      <w:pPr>
        <w:widowControl/>
        <w:spacing w:line="480" w:lineRule="auto"/>
        <w:ind w:firstLine="480"/>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（一）项目立项（该项满分</w:t>
      </w:r>
      <w:r>
        <w:rPr>
          <w:rFonts w:ascii="宋体" w:eastAsia="宋体" w:hAnsi="宋体" w:cs="宋体" w:hint="eastAsia"/>
          <w:b/>
          <w:bCs/>
          <w:color w:val="333333"/>
          <w:kern w:val="0"/>
          <w:sz w:val="24"/>
          <w:szCs w:val="24"/>
        </w:rPr>
        <w:t>10</w:t>
      </w:r>
      <w:r>
        <w:rPr>
          <w:rFonts w:ascii="宋体" w:eastAsia="宋体" w:hAnsi="宋体" w:cs="宋体" w:hint="eastAsia"/>
          <w:b/>
          <w:bCs/>
          <w:color w:val="333333"/>
          <w:kern w:val="0"/>
          <w:sz w:val="24"/>
          <w:szCs w:val="24"/>
        </w:rPr>
        <w:t>分，实得</w:t>
      </w:r>
      <w:r>
        <w:rPr>
          <w:rFonts w:ascii="宋体" w:eastAsia="宋体" w:hAnsi="宋体" w:cs="宋体" w:hint="eastAsia"/>
          <w:b/>
          <w:bCs/>
          <w:color w:val="333333"/>
          <w:kern w:val="0"/>
          <w:sz w:val="24"/>
          <w:szCs w:val="24"/>
        </w:rPr>
        <w:t>10</w:t>
      </w:r>
      <w:r>
        <w:rPr>
          <w:rFonts w:ascii="宋体" w:eastAsia="宋体" w:hAnsi="宋体" w:cs="宋体" w:hint="eastAsia"/>
          <w:b/>
          <w:bCs/>
          <w:color w:val="333333"/>
          <w:kern w:val="0"/>
          <w:sz w:val="24"/>
          <w:szCs w:val="24"/>
        </w:rPr>
        <w:t>分）</w:t>
      </w:r>
    </w:p>
    <w:p w:rsidR="008C6FF5" w:rsidRDefault="00B94681">
      <w:pPr>
        <w:widowControl/>
        <w:spacing w:line="48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．项目立项规范性（该项满分</w:t>
      </w:r>
      <w:r>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分，实得</w:t>
      </w:r>
      <w:r>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分）</w:t>
      </w:r>
    </w:p>
    <w:p w:rsidR="008C6FF5" w:rsidRDefault="00B94681">
      <w:pPr>
        <w:widowControl/>
        <w:spacing w:line="48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建档立卡贫困户按照信用评定等级，凭据《吉林省贫困户信用评定贷款证》、身份证（或户口簿）到与当地政</w:t>
      </w:r>
      <w:r>
        <w:rPr>
          <w:rFonts w:ascii="宋体" w:eastAsia="宋体" w:hAnsi="宋体" w:cs="宋体" w:hint="eastAsia"/>
          <w:color w:val="333333"/>
          <w:kern w:val="0"/>
          <w:sz w:val="24"/>
          <w:szCs w:val="24"/>
        </w:rPr>
        <w:t>府合作办理扶贫小额信贷的金融机构申请，金融</w:t>
      </w:r>
      <w:r>
        <w:rPr>
          <w:rFonts w:ascii="宋体" w:eastAsia="宋体" w:hAnsi="宋体" w:cs="宋体" w:hint="eastAsia"/>
          <w:color w:val="333333"/>
          <w:kern w:val="0"/>
          <w:sz w:val="24"/>
          <w:szCs w:val="24"/>
        </w:rPr>
        <w:lastRenderedPageBreak/>
        <w:t>机构将借款人信息与县扶贫办提供的建档立卡贫困户名单进行核对，县扶贫办审核确认后，由金融机构按相关程序办理贷款。</w:t>
      </w:r>
    </w:p>
    <w:p w:rsidR="008C6FF5" w:rsidRDefault="00B94681">
      <w:pPr>
        <w:widowControl/>
        <w:spacing w:line="48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r>
        <w:rPr>
          <w:rFonts w:ascii="宋体" w:eastAsia="宋体" w:hAnsi="宋体" w:cs="宋体" w:hint="eastAsia"/>
          <w:color w:val="333333"/>
          <w:kern w:val="0"/>
          <w:sz w:val="24"/>
          <w:szCs w:val="24"/>
        </w:rPr>
        <w:t>绩效目标合理性（该项满分</w:t>
      </w:r>
      <w:r>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分，实得</w:t>
      </w:r>
      <w:r>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分）</w:t>
      </w:r>
    </w:p>
    <w:p w:rsidR="008C6FF5" w:rsidRDefault="00B94681">
      <w:pPr>
        <w:widowControl/>
        <w:spacing w:line="48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年度绩效目标：利用借助承贷金融机构帮助贫困农户脱贫致富的金融杠杆作用，落实贫困农户小额信用贷款等措施，切实解决贫困农户产业发展的资金困难，稳定实现贫困农户增收脱贫。</w:t>
      </w:r>
    </w:p>
    <w:p w:rsidR="008C6FF5" w:rsidRDefault="00B94681">
      <w:pPr>
        <w:widowControl/>
        <w:spacing w:line="480" w:lineRule="auto"/>
        <w:ind w:firstLine="480"/>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（二）资金落实（该项满分</w:t>
      </w:r>
      <w:r>
        <w:rPr>
          <w:rFonts w:ascii="宋体" w:eastAsia="宋体" w:hAnsi="宋体" w:cs="宋体" w:hint="eastAsia"/>
          <w:b/>
          <w:bCs/>
          <w:color w:val="333333"/>
          <w:kern w:val="0"/>
          <w:sz w:val="24"/>
          <w:szCs w:val="24"/>
        </w:rPr>
        <w:t>10</w:t>
      </w:r>
      <w:r>
        <w:rPr>
          <w:rFonts w:ascii="宋体" w:eastAsia="宋体" w:hAnsi="宋体" w:cs="宋体" w:hint="eastAsia"/>
          <w:b/>
          <w:bCs/>
          <w:color w:val="333333"/>
          <w:kern w:val="0"/>
          <w:sz w:val="24"/>
          <w:szCs w:val="24"/>
        </w:rPr>
        <w:t>分，实得</w:t>
      </w:r>
      <w:r>
        <w:rPr>
          <w:rFonts w:ascii="宋体" w:eastAsia="宋体" w:hAnsi="宋体" w:cs="宋体" w:hint="eastAsia"/>
          <w:b/>
          <w:bCs/>
          <w:color w:val="333333"/>
          <w:kern w:val="0"/>
          <w:sz w:val="24"/>
          <w:szCs w:val="24"/>
        </w:rPr>
        <w:t>10</w:t>
      </w:r>
      <w:r>
        <w:rPr>
          <w:rFonts w:ascii="宋体" w:eastAsia="宋体" w:hAnsi="宋体" w:cs="宋体" w:hint="eastAsia"/>
          <w:b/>
          <w:bCs/>
          <w:color w:val="333333"/>
          <w:kern w:val="0"/>
          <w:sz w:val="24"/>
          <w:szCs w:val="24"/>
        </w:rPr>
        <w:t>分）</w:t>
      </w:r>
    </w:p>
    <w:p w:rsidR="008C6FF5" w:rsidRDefault="00B94681">
      <w:pPr>
        <w:widowControl/>
        <w:spacing w:line="48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本项目</w:t>
      </w:r>
      <w:r>
        <w:rPr>
          <w:rFonts w:ascii="宋体" w:eastAsia="宋体" w:hAnsi="宋体" w:cs="宋体" w:hint="eastAsia"/>
          <w:color w:val="333333"/>
          <w:kern w:val="0"/>
          <w:sz w:val="24"/>
          <w:szCs w:val="24"/>
        </w:rPr>
        <w:t>2019</w:t>
      </w:r>
      <w:r>
        <w:rPr>
          <w:rFonts w:ascii="宋体" w:eastAsia="宋体" w:hAnsi="宋体" w:cs="宋体" w:hint="eastAsia"/>
          <w:color w:val="333333"/>
          <w:kern w:val="0"/>
          <w:sz w:val="24"/>
          <w:szCs w:val="24"/>
        </w:rPr>
        <w:t>年财政扶贫贴息资金预算数</w:t>
      </w:r>
      <w:r>
        <w:rPr>
          <w:rFonts w:ascii="宋体" w:eastAsia="宋体" w:hAnsi="宋体" w:cs="宋体" w:hint="eastAsia"/>
          <w:color w:val="333333"/>
          <w:kern w:val="0"/>
          <w:sz w:val="24"/>
          <w:szCs w:val="24"/>
        </w:rPr>
        <w:t xml:space="preserve">219.2835 </w:t>
      </w:r>
      <w:r>
        <w:rPr>
          <w:rFonts w:ascii="宋体" w:eastAsia="宋体" w:hAnsi="宋体" w:cs="宋体" w:hint="eastAsia"/>
          <w:color w:val="333333"/>
          <w:kern w:val="0"/>
          <w:sz w:val="24"/>
          <w:szCs w:val="24"/>
        </w:rPr>
        <w:t>万元，</w:t>
      </w:r>
      <w:r>
        <w:rPr>
          <w:rFonts w:ascii="宋体" w:eastAsia="宋体" w:hAnsi="宋体" w:cs="宋体" w:hint="eastAsia"/>
          <w:color w:val="333333"/>
          <w:kern w:val="0"/>
          <w:sz w:val="24"/>
          <w:szCs w:val="24"/>
        </w:rPr>
        <w:t>2019</w:t>
      </w:r>
      <w:r>
        <w:rPr>
          <w:rFonts w:ascii="宋体" w:eastAsia="宋体" w:hAnsi="宋体" w:cs="宋体" w:hint="eastAsia"/>
          <w:color w:val="333333"/>
          <w:kern w:val="0"/>
          <w:sz w:val="24"/>
          <w:szCs w:val="24"/>
        </w:rPr>
        <w:t>年实际到位资金</w:t>
      </w:r>
      <w:r>
        <w:rPr>
          <w:rFonts w:ascii="宋体" w:eastAsia="宋体" w:hAnsi="宋体" w:cs="宋体" w:hint="eastAsia"/>
          <w:color w:val="333333"/>
          <w:kern w:val="0"/>
          <w:sz w:val="24"/>
          <w:szCs w:val="24"/>
        </w:rPr>
        <w:t xml:space="preserve"> 219.283</w:t>
      </w:r>
      <w:r>
        <w:rPr>
          <w:rFonts w:ascii="宋体" w:eastAsia="宋体" w:hAnsi="宋体" w:cs="宋体" w:hint="eastAsia"/>
          <w:color w:val="333333"/>
          <w:kern w:val="0"/>
          <w:sz w:val="24"/>
          <w:szCs w:val="24"/>
        </w:rPr>
        <w:t xml:space="preserve">5 </w:t>
      </w:r>
      <w:r>
        <w:rPr>
          <w:rFonts w:ascii="宋体" w:eastAsia="宋体" w:hAnsi="宋体" w:cs="宋体" w:hint="eastAsia"/>
          <w:color w:val="333333"/>
          <w:kern w:val="0"/>
          <w:sz w:val="24"/>
          <w:szCs w:val="24"/>
        </w:rPr>
        <w:t>万元，占应到位资金的</w:t>
      </w:r>
      <w:r>
        <w:rPr>
          <w:rFonts w:ascii="宋体" w:eastAsia="宋体" w:hAnsi="宋体" w:cs="宋体" w:hint="eastAsia"/>
          <w:color w:val="333333"/>
          <w:kern w:val="0"/>
          <w:sz w:val="24"/>
          <w:szCs w:val="24"/>
        </w:rPr>
        <w:t xml:space="preserve"> 100%</w:t>
      </w:r>
      <w:r>
        <w:rPr>
          <w:rFonts w:ascii="宋体" w:eastAsia="宋体" w:hAnsi="宋体" w:cs="宋体" w:hint="eastAsia"/>
          <w:color w:val="333333"/>
          <w:kern w:val="0"/>
          <w:sz w:val="24"/>
          <w:szCs w:val="24"/>
        </w:rPr>
        <w:t>。</w:t>
      </w:r>
    </w:p>
    <w:p w:rsidR="008C6FF5" w:rsidRDefault="00B94681">
      <w:pPr>
        <w:widowControl/>
        <w:spacing w:line="480" w:lineRule="auto"/>
        <w:ind w:firstLine="480"/>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（三）业务管理（该项满分</w:t>
      </w:r>
      <w:r>
        <w:rPr>
          <w:rFonts w:ascii="宋体" w:eastAsia="宋体" w:hAnsi="宋体" w:cs="宋体" w:hint="eastAsia"/>
          <w:b/>
          <w:bCs/>
          <w:color w:val="333333"/>
          <w:kern w:val="0"/>
          <w:sz w:val="24"/>
          <w:szCs w:val="24"/>
        </w:rPr>
        <w:t>20</w:t>
      </w:r>
      <w:r>
        <w:rPr>
          <w:rFonts w:ascii="宋体" w:eastAsia="宋体" w:hAnsi="宋体" w:cs="宋体" w:hint="eastAsia"/>
          <w:b/>
          <w:bCs/>
          <w:color w:val="333333"/>
          <w:kern w:val="0"/>
          <w:sz w:val="24"/>
          <w:szCs w:val="24"/>
        </w:rPr>
        <w:t>分，实得</w:t>
      </w:r>
      <w:r>
        <w:rPr>
          <w:rFonts w:ascii="宋体" w:eastAsia="宋体" w:hAnsi="宋体" w:cs="宋体" w:hint="eastAsia"/>
          <w:b/>
          <w:bCs/>
          <w:color w:val="333333"/>
          <w:kern w:val="0"/>
          <w:sz w:val="24"/>
          <w:szCs w:val="24"/>
        </w:rPr>
        <w:t>18</w:t>
      </w:r>
      <w:r>
        <w:rPr>
          <w:rFonts w:ascii="宋体" w:eastAsia="宋体" w:hAnsi="宋体" w:cs="宋体" w:hint="eastAsia"/>
          <w:b/>
          <w:bCs/>
          <w:color w:val="333333"/>
          <w:kern w:val="0"/>
          <w:sz w:val="24"/>
          <w:szCs w:val="24"/>
        </w:rPr>
        <w:t>分）</w:t>
      </w:r>
    </w:p>
    <w:p w:rsidR="008C6FF5" w:rsidRDefault="00B94681">
      <w:pPr>
        <w:widowControl/>
        <w:spacing w:line="48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制度建设（该项满分</w:t>
      </w:r>
      <w:r>
        <w:rPr>
          <w:rFonts w:ascii="宋体" w:eastAsia="宋体" w:hAnsi="宋体" w:cs="宋体" w:hint="eastAsia"/>
          <w:color w:val="333333"/>
          <w:kern w:val="0"/>
          <w:sz w:val="24"/>
          <w:szCs w:val="24"/>
        </w:rPr>
        <w:t>10</w:t>
      </w:r>
      <w:r>
        <w:rPr>
          <w:rFonts w:ascii="宋体" w:eastAsia="宋体" w:hAnsi="宋体" w:cs="宋体" w:hint="eastAsia"/>
          <w:color w:val="333333"/>
          <w:kern w:val="0"/>
          <w:sz w:val="24"/>
          <w:szCs w:val="24"/>
        </w:rPr>
        <w:t>分，实得</w:t>
      </w:r>
      <w:r>
        <w:rPr>
          <w:rFonts w:ascii="宋体" w:eastAsia="宋体" w:hAnsi="宋体" w:cs="宋体" w:hint="eastAsia"/>
          <w:color w:val="333333"/>
          <w:kern w:val="0"/>
          <w:sz w:val="24"/>
          <w:szCs w:val="24"/>
        </w:rPr>
        <w:t>10</w:t>
      </w:r>
      <w:r>
        <w:rPr>
          <w:rFonts w:ascii="宋体" w:eastAsia="宋体" w:hAnsi="宋体" w:cs="宋体" w:hint="eastAsia"/>
          <w:color w:val="333333"/>
          <w:kern w:val="0"/>
          <w:sz w:val="24"/>
          <w:szCs w:val="24"/>
        </w:rPr>
        <w:t>分）</w:t>
      </w:r>
    </w:p>
    <w:p w:rsidR="008C6FF5" w:rsidRDefault="00B94681">
      <w:pPr>
        <w:widowControl/>
        <w:spacing w:line="48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县扶贫办、财政局、银监办、各乡镇及承贷银行组成的联席会议制度，联席会议召集人由政府分管副县长担任，协调解决工作中的有关问题，确保贷款规模和贷款效益。</w:t>
      </w:r>
    </w:p>
    <w:p w:rsidR="008C6FF5" w:rsidRDefault="00B94681">
      <w:pPr>
        <w:widowControl/>
        <w:numPr>
          <w:ilvl w:val="0"/>
          <w:numId w:val="2"/>
        </w:numPr>
        <w:spacing w:line="48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项目自评情况（该项满分</w:t>
      </w:r>
      <w:r>
        <w:rPr>
          <w:rFonts w:ascii="宋体" w:eastAsia="宋体" w:hAnsi="宋体" w:cs="宋体" w:hint="eastAsia"/>
          <w:color w:val="333333"/>
          <w:kern w:val="0"/>
          <w:sz w:val="24"/>
          <w:szCs w:val="24"/>
        </w:rPr>
        <w:t>10</w:t>
      </w:r>
      <w:r>
        <w:rPr>
          <w:rFonts w:ascii="宋体" w:eastAsia="宋体" w:hAnsi="宋体" w:cs="宋体" w:hint="eastAsia"/>
          <w:color w:val="333333"/>
          <w:kern w:val="0"/>
          <w:sz w:val="24"/>
          <w:szCs w:val="24"/>
        </w:rPr>
        <w:t>分，实得</w:t>
      </w:r>
      <w:r>
        <w:rPr>
          <w:rFonts w:ascii="宋体" w:eastAsia="宋体" w:hAnsi="宋体" w:cs="宋体" w:hint="eastAsia"/>
          <w:color w:val="333333"/>
          <w:kern w:val="0"/>
          <w:sz w:val="24"/>
          <w:szCs w:val="24"/>
        </w:rPr>
        <w:t>8</w:t>
      </w:r>
      <w:r>
        <w:rPr>
          <w:rFonts w:ascii="宋体" w:eastAsia="宋体" w:hAnsi="宋体" w:cs="宋体" w:hint="eastAsia"/>
          <w:color w:val="333333"/>
          <w:kern w:val="0"/>
          <w:sz w:val="24"/>
          <w:szCs w:val="24"/>
        </w:rPr>
        <w:t>分）</w:t>
      </w:r>
    </w:p>
    <w:p w:rsidR="008C6FF5" w:rsidRDefault="00B94681">
      <w:pPr>
        <w:widowControl/>
        <w:spacing w:line="48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镇赉县脱贫攻坚工作领导小组办公室对本项目进行了自评，自评得分</w:t>
      </w:r>
      <w:r>
        <w:rPr>
          <w:rFonts w:ascii="宋体" w:eastAsia="宋体" w:hAnsi="宋体" w:cs="宋体" w:hint="eastAsia"/>
          <w:color w:val="333333"/>
          <w:kern w:val="0"/>
          <w:sz w:val="24"/>
          <w:szCs w:val="24"/>
        </w:rPr>
        <w:t>94</w:t>
      </w:r>
      <w:r>
        <w:rPr>
          <w:rFonts w:ascii="宋体" w:eastAsia="宋体" w:hAnsi="宋体" w:cs="宋体" w:hint="eastAsia"/>
          <w:color w:val="333333"/>
          <w:kern w:val="0"/>
          <w:sz w:val="24"/>
          <w:szCs w:val="24"/>
        </w:rPr>
        <w:t>分。</w:t>
      </w:r>
    </w:p>
    <w:p w:rsidR="008C6FF5" w:rsidRDefault="00B94681">
      <w:pPr>
        <w:widowControl/>
        <w:spacing w:line="480" w:lineRule="auto"/>
        <w:ind w:firstLine="480"/>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（四）财务管理（该项满分</w:t>
      </w:r>
      <w:r>
        <w:rPr>
          <w:rFonts w:ascii="宋体" w:eastAsia="宋体" w:hAnsi="宋体" w:cs="宋体" w:hint="eastAsia"/>
          <w:b/>
          <w:bCs/>
          <w:color w:val="333333"/>
          <w:kern w:val="0"/>
          <w:sz w:val="24"/>
          <w:szCs w:val="24"/>
        </w:rPr>
        <w:t>10</w:t>
      </w:r>
      <w:r>
        <w:rPr>
          <w:rFonts w:ascii="宋体" w:eastAsia="宋体" w:hAnsi="宋体" w:cs="宋体" w:hint="eastAsia"/>
          <w:b/>
          <w:bCs/>
          <w:color w:val="333333"/>
          <w:kern w:val="0"/>
          <w:sz w:val="24"/>
          <w:szCs w:val="24"/>
        </w:rPr>
        <w:t>分，实得</w:t>
      </w:r>
      <w:r>
        <w:rPr>
          <w:rFonts w:ascii="宋体" w:eastAsia="宋体" w:hAnsi="宋体" w:cs="宋体" w:hint="eastAsia"/>
          <w:b/>
          <w:bCs/>
          <w:color w:val="333333"/>
          <w:kern w:val="0"/>
          <w:sz w:val="24"/>
          <w:szCs w:val="24"/>
        </w:rPr>
        <w:t>10</w:t>
      </w:r>
      <w:r>
        <w:rPr>
          <w:rFonts w:ascii="宋体" w:eastAsia="宋体" w:hAnsi="宋体" w:cs="宋体" w:hint="eastAsia"/>
          <w:b/>
          <w:bCs/>
          <w:color w:val="333333"/>
          <w:kern w:val="0"/>
          <w:sz w:val="24"/>
          <w:szCs w:val="24"/>
        </w:rPr>
        <w:t>分）</w:t>
      </w:r>
    </w:p>
    <w:p w:rsidR="008C6FF5" w:rsidRDefault="00B94681">
      <w:pPr>
        <w:widowControl/>
        <w:spacing w:line="48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项目资金使用情况分析（该项满分</w:t>
      </w:r>
      <w:r>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分，实得</w:t>
      </w:r>
      <w:r>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w:t>
      </w:r>
    </w:p>
    <w:p w:rsidR="008C6FF5" w:rsidRDefault="00B94681">
      <w:pPr>
        <w:widowControl/>
        <w:spacing w:line="48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实际使用资金</w:t>
      </w:r>
      <w:r>
        <w:rPr>
          <w:rFonts w:ascii="宋体" w:eastAsia="宋体" w:hAnsi="宋体" w:cs="宋体" w:hint="eastAsia"/>
          <w:color w:val="333333"/>
          <w:kern w:val="0"/>
          <w:sz w:val="24"/>
          <w:szCs w:val="24"/>
        </w:rPr>
        <w:t>219.283</w:t>
      </w:r>
      <w:r>
        <w:rPr>
          <w:rFonts w:ascii="宋体" w:eastAsia="宋体" w:hAnsi="宋体" w:cs="宋体" w:hint="eastAsia"/>
          <w:color w:val="333333"/>
          <w:kern w:val="0"/>
          <w:sz w:val="24"/>
          <w:szCs w:val="24"/>
        </w:rPr>
        <w:t xml:space="preserve">5 </w:t>
      </w:r>
      <w:r>
        <w:rPr>
          <w:rFonts w:ascii="宋体" w:eastAsia="宋体" w:hAnsi="宋体" w:cs="宋体" w:hint="eastAsia"/>
          <w:color w:val="333333"/>
          <w:kern w:val="0"/>
          <w:sz w:val="24"/>
          <w:szCs w:val="24"/>
        </w:rPr>
        <w:t>万元，资金使用率</w:t>
      </w:r>
      <w:r>
        <w:rPr>
          <w:rFonts w:ascii="宋体" w:eastAsia="宋体" w:hAnsi="宋体" w:cs="宋体" w:hint="eastAsia"/>
          <w:color w:val="333333"/>
          <w:kern w:val="0"/>
          <w:sz w:val="24"/>
          <w:szCs w:val="24"/>
        </w:rPr>
        <w:t xml:space="preserve"> 100%</w:t>
      </w:r>
      <w:r>
        <w:rPr>
          <w:rFonts w:ascii="宋体" w:eastAsia="宋体" w:hAnsi="宋体" w:cs="宋体" w:hint="eastAsia"/>
          <w:color w:val="333333"/>
          <w:kern w:val="0"/>
          <w:sz w:val="24"/>
          <w:szCs w:val="24"/>
        </w:rPr>
        <w:t>。</w:t>
      </w:r>
    </w:p>
    <w:p w:rsidR="008C6FF5" w:rsidRDefault="00B94681">
      <w:pPr>
        <w:widowControl/>
        <w:spacing w:line="48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r>
        <w:rPr>
          <w:rFonts w:ascii="宋体" w:eastAsia="宋体" w:hAnsi="宋体" w:cs="宋体" w:hint="eastAsia"/>
          <w:color w:val="333333"/>
          <w:kern w:val="0"/>
          <w:sz w:val="24"/>
          <w:szCs w:val="24"/>
        </w:rPr>
        <w:t>．项目资金管理情况分析（该项满分</w:t>
      </w:r>
      <w:r>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分，实得</w:t>
      </w:r>
      <w:r>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分）</w:t>
      </w:r>
    </w:p>
    <w:p w:rsidR="008C6FF5" w:rsidRDefault="00B94681">
      <w:pPr>
        <w:widowControl/>
        <w:spacing w:line="48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镇赉县脱贫攻坚工作领导小组办公室制定了《镇赉县扶贫贴息贷款管理办法》、《镇赉县扶贫小额信贷风险补偿金管理办法》对资金进行管理，资金的使用严格执行审批程序。</w:t>
      </w:r>
    </w:p>
    <w:p w:rsidR="008C6FF5" w:rsidRDefault="00B94681">
      <w:pPr>
        <w:widowControl/>
        <w:spacing w:line="480" w:lineRule="auto"/>
        <w:ind w:firstLine="480"/>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（五）项目产出（该项满分</w:t>
      </w:r>
      <w:r>
        <w:rPr>
          <w:rFonts w:ascii="宋体" w:eastAsia="宋体" w:hAnsi="宋体" w:cs="宋体" w:hint="eastAsia"/>
          <w:b/>
          <w:bCs/>
          <w:color w:val="333333"/>
          <w:kern w:val="0"/>
          <w:sz w:val="24"/>
          <w:szCs w:val="24"/>
        </w:rPr>
        <w:t>10</w:t>
      </w:r>
      <w:r>
        <w:rPr>
          <w:rFonts w:ascii="宋体" w:eastAsia="宋体" w:hAnsi="宋体" w:cs="宋体" w:hint="eastAsia"/>
          <w:b/>
          <w:bCs/>
          <w:color w:val="333333"/>
          <w:kern w:val="0"/>
          <w:sz w:val="24"/>
          <w:szCs w:val="24"/>
        </w:rPr>
        <w:t>分，实得</w:t>
      </w:r>
      <w:r>
        <w:rPr>
          <w:rFonts w:ascii="宋体" w:eastAsia="宋体" w:hAnsi="宋体" w:cs="宋体" w:hint="eastAsia"/>
          <w:b/>
          <w:bCs/>
          <w:color w:val="333333"/>
          <w:kern w:val="0"/>
          <w:sz w:val="24"/>
          <w:szCs w:val="24"/>
        </w:rPr>
        <w:t>9</w:t>
      </w:r>
      <w:r>
        <w:rPr>
          <w:rFonts w:ascii="宋体" w:eastAsia="宋体" w:hAnsi="宋体" w:cs="宋体" w:hint="eastAsia"/>
          <w:b/>
          <w:bCs/>
          <w:color w:val="333333"/>
          <w:kern w:val="0"/>
          <w:sz w:val="24"/>
          <w:szCs w:val="24"/>
        </w:rPr>
        <w:t>分）</w:t>
      </w:r>
    </w:p>
    <w:p w:rsidR="008C6FF5" w:rsidRDefault="00B94681">
      <w:pPr>
        <w:widowControl/>
        <w:spacing w:line="48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实际完成率、完成及时率（该项满分</w:t>
      </w:r>
      <w:r>
        <w:rPr>
          <w:rFonts w:ascii="宋体" w:eastAsia="宋体" w:hAnsi="宋体" w:cs="宋体" w:hint="eastAsia"/>
          <w:color w:val="333333"/>
          <w:kern w:val="0"/>
          <w:sz w:val="24"/>
          <w:szCs w:val="24"/>
        </w:rPr>
        <w:t>10</w:t>
      </w:r>
      <w:r>
        <w:rPr>
          <w:rFonts w:ascii="宋体" w:eastAsia="宋体" w:hAnsi="宋体" w:cs="宋体" w:hint="eastAsia"/>
          <w:color w:val="333333"/>
          <w:kern w:val="0"/>
          <w:sz w:val="24"/>
          <w:szCs w:val="24"/>
        </w:rPr>
        <w:t>分，实得</w:t>
      </w:r>
      <w:r>
        <w:rPr>
          <w:rFonts w:ascii="宋体" w:eastAsia="宋体" w:hAnsi="宋体" w:cs="宋体" w:hint="eastAsia"/>
          <w:color w:val="333333"/>
          <w:kern w:val="0"/>
          <w:sz w:val="24"/>
          <w:szCs w:val="24"/>
        </w:rPr>
        <w:t>9</w:t>
      </w:r>
      <w:r>
        <w:rPr>
          <w:rFonts w:ascii="宋体" w:eastAsia="宋体" w:hAnsi="宋体" w:cs="宋体" w:hint="eastAsia"/>
          <w:color w:val="333333"/>
          <w:kern w:val="0"/>
          <w:sz w:val="24"/>
          <w:szCs w:val="24"/>
        </w:rPr>
        <w:t>分）</w:t>
      </w:r>
    </w:p>
    <w:p w:rsidR="008C6FF5" w:rsidRDefault="00B94681">
      <w:pPr>
        <w:widowControl/>
        <w:spacing w:line="48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镇赉县财政局扶贫小额信贷财政贴息专户于</w:t>
      </w:r>
      <w:r>
        <w:rPr>
          <w:rFonts w:ascii="宋体" w:eastAsia="宋体" w:hAnsi="宋体" w:cs="宋体" w:hint="eastAsia"/>
          <w:color w:val="333333"/>
          <w:kern w:val="0"/>
          <w:sz w:val="24"/>
          <w:szCs w:val="24"/>
        </w:rPr>
        <w:t>2019</w:t>
      </w:r>
      <w:r>
        <w:rPr>
          <w:rFonts w:ascii="宋体" w:eastAsia="宋体" w:hAnsi="宋体" w:cs="宋体" w:hint="eastAsia"/>
          <w:color w:val="333333"/>
          <w:kern w:val="0"/>
          <w:sz w:val="24"/>
          <w:szCs w:val="24"/>
        </w:rPr>
        <w:t>年</w:t>
      </w:r>
      <w:r>
        <w:rPr>
          <w:rFonts w:ascii="宋体" w:eastAsia="宋体" w:hAnsi="宋体" w:cs="宋体" w:hint="eastAsia"/>
          <w:color w:val="333333"/>
          <w:kern w:val="0"/>
          <w:sz w:val="24"/>
          <w:szCs w:val="24"/>
        </w:rPr>
        <w:t>12</w:t>
      </w:r>
      <w:r>
        <w:rPr>
          <w:rFonts w:ascii="宋体" w:eastAsia="宋体" w:hAnsi="宋体" w:cs="宋体" w:hint="eastAsia"/>
          <w:color w:val="333333"/>
          <w:kern w:val="0"/>
          <w:sz w:val="24"/>
          <w:szCs w:val="24"/>
        </w:rPr>
        <w:t>月</w:t>
      </w:r>
      <w:r>
        <w:rPr>
          <w:rFonts w:ascii="宋体" w:eastAsia="宋体" w:hAnsi="宋体" w:cs="宋体" w:hint="eastAsia"/>
          <w:color w:val="333333"/>
          <w:kern w:val="0"/>
          <w:sz w:val="24"/>
          <w:szCs w:val="24"/>
        </w:rPr>
        <w:t>25</w:t>
      </w:r>
      <w:r>
        <w:rPr>
          <w:rFonts w:ascii="宋体" w:eastAsia="宋体" w:hAnsi="宋体" w:cs="宋体" w:hint="eastAsia"/>
          <w:color w:val="333333"/>
          <w:kern w:val="0"/>
          <w:sz w:val="24"/>
          <w:szCs w:val="24"/>
        </w:rPr>
        <w:t>日、</w:t>
      </w:r>
      <w:r>
        <w:rPr>
          <w:rFonts w:ascii="宋体" w:eastAsia="宋体" w:hAnsi="宋体" w:cs="宋体" w:hint="eastAsia"/>
          <w:color w:val="333333"/>
          <w:kern w:val="0"/>
          <w:sz w:val="24"/>
          <w:szCs w:val="24"/>
        </w:rPr>
        <w:t>2020</w:t>
      </w:r>
      <w:r>
        <w:rPr>
          <w:rFonts w:ascii="宋体" w:eastAsia="宋体" w:hAnsi="宋体" w:cs="宋体" w:hint="eastAsia"/>
          <w:color w:val="333333"/>
          <w:kern w:val="0"/>
          <w:sz w:val="24"/>
          <w:szCs w:val="24"/>
        </w:rPr>
        <w:t>年</w:t>
      </w:r>
      <w:r>
        <w:rPr>
          <w:rFonts w:ascii="宋体" w:eastAsia="宋体" w:hAnsi="宋体" w:cs="宋体" w:hint="eastAsia"/>
          <w:color w:val="333333"/>
          <w:kern w:val="0"/>
          <w:sz w:val="24"/>
          <w:szCs w:val="24"/>
        </w:rPr>
        <w:t>3</w:t>
      </w:r>
      <w:r>
        <w:rPr>
          <w:rFonts w:ascii="宋体" w:eastAsia="宋体" w:hAnsi="宋体" w:cs="宋体" w:hint="eastAsia"/>
          <w:color w:val="333333"/>
          <w:kern w:val="0"/>
          <w:sz w:val="24"/>
          <w:szCs w:val="24"/>
        </w:rPr>
        <w:t>月</w:t>
      </w:r>
      <w:r>
        <w:rPr>
          <w:rFonts w:ascii="宋体" w:eastAsia="宋体" w:hAnsi="宋体" w:cs="宋体" w:hint="eastAsia"/>
          <w:color w:val="333333"/>
          <w:kern w:val="0"/>
          <w:sz w:val="24"/>
          <w:szCs w:val="24"/>
        </w:rPr>
        <w:t>13</w:t>
      </w:r>
      <w:r>
        <w:rPr>
          <w:rFonts w:ascii="宋体" w:eastAsia="宋体" w:hAnsi="宋体" w:cs="宋体" w:hint="eastAsia"/>
          <w:color w:val="333333"/>
          <w:kern w:val="0"/>
          <w:sz w:val="24"/>
          <w:szCs w:val="24"/>
        </w:rPr>
        <w:t>日收到镇赉县财政局拨付的贴息款共计</w:t>
      </w:r>
      <w:r>
        <w:rPr>
          <w:rFonts w:ascii="宋体" w:eastAsia="宋体" w:hAnsi="宋体" w:cs="宋体" w:hint="eastAsia"/>
          <w:color w:val="333333"/>
          <w:kern w:val="0"/>
          <w:sz w:val="24"/>
          <w:szCs w:val="24"/>
        </w:rPr>
        <w:t>2,203,666.00</w:t>
      </w:r>
      <w:r>
        <w:rPr>
          <w:rFonts w:ascii="宋体" w:eastAsia="宋体" w:hAnsi="宋体" w:cs="宋体" w:hint="eastAsia"/>
          <w:color w:val="333333"/>
          <w:kern w:val="0"/>
          <w:sz w:val="24"/>
          <w:szCs w:val="24"/>
        </w:rPr>
        <w:t>元。</w:t>
      </w:r>
    </w:p>
    <w:p w:rsidR="008C6FF5" w:rsidRDefault="00B94681">
      <w:pPr>
        <w:widowControl/>
        <w:spacing w:line="48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项目总计贴息金额</w:t>
      </w:r>
      <w:r>
        <w:rPr>
          <w:rFonts w:ascii="宋体" w:eastAsia="宋体" w:hAnsi="宋体" w:cs="宋体" w:hint="eastAsia"/>
          <w:color w:val="333333"/>
          <w:kern w:val="0"/>
          <w:sz w:val="24"/>
          <w:szCs w:val="24"/>
        </w:rPr>
        <w:t>2,192</w:t>
      </w:r>
      <w:r>
        <w:rPr>
          <w:rFonts w:ascii="宋体" w:eastAsia="宋体" w:hAnsi="宋体" w:cs="宋体" w:hint="eastAsia"/>
          <w:color w:val="333333"/>
          <w:kern w:val="0"/>
          <w:sz w:val="24"/>
          <w:szCs w:val="24"/>
        </w:rPr>
        <w:t>,835.00</w:t>
      </w:r>
      <w:r>
        <w:rPr>
          <w:rFonts w:ascii="宋体" w:eastAsia="宋体" w:hAnsi="宋体" w:cs="宋体" w:hint="eastAsia"/>
          <w:color w:val="333333"/>
          <w:kern w:val="0"/>
          <w:sz w:val="24"/>
          <w:szCs w:val="24"/>
        </w:rPr>
        <w:t>元，</w:t>
      </w:r>
      <w:r>
        <w:rPr>
          <w:rFonts w:ascii="宋体" w:eastAsia="宋体" w:hAnsi="宋体" w:cs="宋体" w:hint="eastAsia"/>
          <w:color w:val="333333"/>
          <w:kern w:val="0"/>
          <w:sz w:val="24"/>
          <w:szCs w:val="24"/>
        </w:rPr>
        <w:t>2019</w:t>
      </w:r>
      <w:r>
        <w:rPr>
          <w:rFonts w:ascii="宋体" w:eastAsia="宋体" w:hAnsi="宋体" w:cs="宋体" w:hint="eastAsia"/>
          <w:color w:val="333333"/>
          <w:kern w:val="0"/>
          <w:sz w:val="24"/>
          <w:szCs w:val="24"/>
        </w:rPr>
        <w:t>年</w:t>
      </w:r>
      <w:r>
        <w:rPr>
          <w:rFonts w:ascii="宋体" w:eastAsia="宋体" w:hAnsi="宋体" w:cs="宋体" w:hint="eastAsia"/>
          <w:color w:val="333333"/>
          <w:kern w:val="0"/>
          <w:sz w:val="24"/>
          <w:szCs w:val="24"/>
        </w:rPr>
        <w:t>12</w:t>
      </w:r>
      <w:r>
        <w:rPr>
          <w:rFonts w:ascii="宋体" w:eastAsia="宋体" w:hAnsi="宋体" w:cs="宋体" w:hint="eastAsia"/>
          <w:color w:val="333333"/>
          <w:kern w:val="0"/>
          <w:sz w:val="24"/>
          <w:szCs w:val="24"/>
        </w:rPr>
        <w:t>月</w:t>
      </w:r>
      <w:r>
        <w:rPr>
          <w:rFonts w:ascii="宋体" w:eastAsia="宋体" w:hAnsi="宋体" w:cs="宋体" w:hint="eastAsia"/>
          <w:color w:val="333333"/>
          <w:kern w:val="0"/>
          <w:sz w:val="24"/>
          <w:szCs w:val="24"/>
        </w:rPr>
        <w:t>27</w:t>
      </w:r>
      <w:r>
        <w:rPr>
          <w:rFonts w:ascii="宋体" w:eastAsia="宋体" w:hAnsi="宋体" w:cs="宋体" w:hint="eastAsia"/>
          <w:color w:val="333333"/>
          <w:kern w:val="0"/>
          <w:sz w:val="24"/>
          <w:szCs w:val="24"/>
        </w:rPr>
        <w:t>日第一批贴息金额</w:t>
      </w:r>
      <w:r>
        <w:rPr>
          <w:rFonts w:ascii="宋体" w:eastAsia="宋体" w:hAnsi="宋体" w:cs="宋体" w:hint="eastAsia"/>
          <w:color w:val="333333"/>
          <w:kern w:val="0"/>
          <w:sz w:val="24"/>
          <w:szCs w:val="24"/>
        </w:rPr>
        <w:t>1,676,411.00</w:t>
      </w:r>
      <w:r>
        <w:rPr>
          <w:rFonts w:ascii="宋体" w:eastAsia="宋体" w:hAnsi="宋体" w:cs="宋体" w:hint="eastAsia"/>
          <w:color w:val="333333"/>
          <w:kern w:val="0"/>
          <w:sz w:val="24"/>
          <w:szCs w:val="24"/>
        </w:rPr>
        <w:t>元；</w:t>
      </w:r>
      <w:r>
        <w:rPr>
          <w:rFonts w:ascii="宋体" w:eastAsia="宋体" w:hAnsi="宋体" w:cs="宋体" w:hint="eastAsia"/>
          <w:color w:val="333333"/>
          <w:kern w:val="0"/>
          <w:sz w:val="24"/>
          <w:szCs w:val="24"/>
        </w:rPr>
        <w:t>2020</w:t>
      </w:r>
      <w:r>
        <w:rPr>
          <w:rFonts w:ascii="宋体" w:eastAsia="宋体" w:hAnsi="宋体" w:cs="宋体" w:hint="eastAsia"/>
          <w:color w:val="333333"/>
          <w:kern w:val="0"/>
          <w:sz w:val="24"/>
          <w:szCs w:val="24"/>
        </w:rPr>
        <w:t>年</w:t>
      </w:r>
      <w:r>
        <w:rPr>
          <w:rFonts w:ascii="宋体" w:eastAsia="宋体" w:hAnsi="宋体" w:cs="宋体" w:hint="eastAsia"/>
          <w:color w:val="333333"/>
          <w:kern w:val="0"/>
          <w:sz w:val="24"/>
          <w:szCs w:val="24"/>
        </w:rPr>
        <w:t>3</w:t>
      </w:r>
      <w:r>
        <w:rPr>
          <w:rFonts w:ascii="宋体" w:eastAsia="宋体" w:hAnsi="宋体" w:cs="宋体" w:hint="eastAsia"/>
          <w:color w:val="333333"/>
          <w:kern w:val="0"/>
          <w:sz w:val="24"/>
          <w:szCs w:val="24"/>
        </w:rPr>
        <w:t>月</w:t>
      </w:r>
      <w:r>
        <w:rPr>
          <w:rFonts w:ascii="宋体" w:eastAsia="宋体" w:hAnsi="宋体" w:cs="宋体" w:hint="eastAsia"/>
          <w:color w:val="333333"/>
          <w:kern w:val="0"/>
          <w:sz w:val="24"/>
          <w:szCs w:val="24"/>
        </w:rPr>
        <w:t>18</w:t>
      </w:r>
      <w:r>
        <w:rPr>
          <w:rFonts w:ascii="宋体" w:eastAsia="宋体" w:hAnsi="宋体" w:cs="宋体" w:hint="eastAsia"/>
          <w:color w:val="333333"/>
          <w:kern w:val="0"/>
          <w:sz w:val="24"/>
          <w:szCs w:val="24"/>
        </w:rPr>
        <w:t>日第二批贴息金额</w:t>
      </w:r>
      <w:r>
        <w:rPr>
          <w:rFonts w:ascii="宋体" w:eastAsia="宋体" w:hAnsi="宋体" w:cs="宋体" w:hint="eastAsia"/>
          <w:color w:val="333333"/>
          <w:kern w:val="0"/>
          <w:sz w:val="24"/>
          <w:szCs w:val="24"/>
        </w:rPr>
        <w:t>516,424.00</w:t>
      </w:r>
      <w:r>
        <w:rPr>
          <w:rFonts w:ascii="宋体" w:eastAsia="宋体" w:hAnsi="宋体" w:cs="宋体" w:hint="eastAsia"/>
          <w:color w:val="333333"/>
          <w:kern w:val="0"/>
          <w:sz w:val="24"/>
          <w:szCs w:val="24"/>
        </w:rPr>
        <w:t>元，实际完成率</w:t>
      </w:r>
      <w:r>
        <w:rPr>
          <w:rFonts w:ascii="宋体" w:eastAsia="宋体" w:hAnsi="宋体" w:cs="宋体" w:hint="eastAsia"/>
          <w:color w:val="333333"/>
          <w:kern w:val="0"/>
          <w:sz w:val="24"/>
          <w:szCs w:val="24"/>
        </w:rPr>
        <w:t>99.5%</w:t>
      </w:r>
      <w:r>
        <w:rPr>
          <w:rFonts w:ascii="宋体" w:eastAsia="宋体" w:hAnsi="宋体" w:cs="宋体" w:hint="eastAsia"/>
          <w:color w:val="333333"/>
          <w:kern w:val="0"/>
          <w:sz w:val="24"/>
          <w:szCs w:val="24"/>
        </w:rPr>
        <w:t>。结余</w:t>
      </w:r>
      <w:r>
        <w:rPr>
          <w:rFonts w:ascii="宋体" w:eastAsia="宋体" w:hAnsi="宋体" w:cs="宋体" w:hint="eastAsia"/>
          <w:color w:val="333333"/>
          <w:kern w:val="0"/>
          <w:sz w:val="24"/>
          <w:szCs w:val="24"/>
        </w:rPr>
        <w:t>10,831.00</w:t>
      </w:r>
      <w:r>
        <w:rPr>
          <w:rFonts w:ascii="宋体" w:eastAsia="宋体" w:hAnsi="宋体" w:cs="宋体" w:hint="eastAsia"/>
          <w:color w:val="333333"/>
          <w:kern w:val="0"/>
          <w:sz w:val="24"/>
          <w:szCs w:val="24"/>
        </w:rPr>
        <w:t>元于</w:t>
      </w:r>
      <w:r>
        <w:rPr>
          <w:rFonts w:ascii="宋体" w:eastAsia="宋体" w:hAnsi="宋体" w:cs="宋体" w:hint="eastAsia"/>
          <w:color w:val="333333"/>
          <w:kern w:val="0"/>
          <w:sz w:val="24"/>
          <w:szCs w:val="24"/>
        </w:rPr>
        <w:t>2019</w:t>
      </w:r>
      <w:r>
        <w:rPr>
          <w:rFonts w:ascii="宋体" w:eastAsia="宋体" w:hAnsi="宋体" w:cs="宋体" w:hint="eastAsia"/>
          <w:color w:val="333333"/>
          <w:kern w:val="0"/>
          <w:sz w:val="24"/>
          <w:szCs w:val="24"/>
        </w:rPr>
        <w:t>年</w:t>
      </w:r>
      <w:r>
        <w:rPr>
          <w:rFonts w:ascii="宋体" w:eastAsia="宋体" w:hAnsi="宋体" w:cs="宋体" w:hint="eastAsia"/>
          <w:color w:val="333333"/>
          <w:kern w:val="0"/>
          <w:sz w:val="24"/>
          <w:szCs w:val="24"/>
        </w:rPr>
        <w:t>12</w:t>
      </w:r>
      <w:r>
        <w:rPr>
          <w:rFonts w:ascii="宋体" w:eastAsia="宋体" w:hAnsi="宋体" w:cs="宋体" w:hint="eastAsia"/>
          <w:color w:val="333333"/>
          <w:kern w:val="0"/>
          <w:sz w:val="24"/>
          <w:szCs w:val="24"/>
        </w:rPr>
        <w:t>月</w:t>
      </w:r>
      <w:r>
        <w:rPr>
          <w:rFonts w:ascii="宋体" w:eastAsia="宋体" w:hAnsi="宋体" w:cs="宋体" w:hint="eastAsia"/>
          <w:color w:val="333333"/>
          <w:kern w:val="0"/>
          <w:sz w:val="24"/>
          <w:szCs w:val="24"/>
        </w:rPr>
        <w:t>27</w:t>
      </w:r>
      <w:r>
        <w:rPr>
          <w:rFonts w:ascii="宋体" w:eastAsia="宋体" w:hAnsi="宋体" w:cs="宋体" w:hint="eastAsia"/>
          <w:color w:val="333333"/>
          <w:kern w:val="0"/>
          <w:sz w:val="24"/>
          <w:szCs w:val="24"/>
        </w:rPr>
        <w:t>日缴回财政局。</w:t>
      </w:r>
    </w:p>
    <w:p w:rsidR="008C6FF5" w:rsidRDefault="00B94681">
      <w:pPr>
        <w:widowControl/>
        <w:spacing w:line="480" w:lineRule="auto"/>
        <w:ind w:leftChars="200" w:left="420"/>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（六）项目效益（该项满分</w:t>
      </w:r>
      <w:r>
        <w:rPr>
          <w:rFonts w:ascii="宋体" w:eastAsia="宋体" w:hAnsi="宋体" w:cs="宋体" w:hint="eastAsia"/>
          <w:b/>
          <w:bCs/>
          <w:color w:val="333333"/>
          <w:kern w:val="0"/>
          <w:sz w:val="24"/>
          <w:szCs w:val="24"/>
        </w:rPr>
        <w:t>40</w:t>
      </w:r>
      <w:r>
        <w:rPr>
          <w:rFonts w:ascii="宋体" w:eastAsia="宋体" w:hAnsi="宋体" w:cs="宋体" w:hint="eastAsia"/>
          <w:b/>
          <w:bCs/>
          <w:color w:val="333333"/>
          <w:kern w:val="0"/>
          <w:sz w:val="24"/>
          <w:szCs w:val="24"/>
        </w:rPr>
        <w:t>分，实得</w:t>
      </w:r>
      <w:r>
        <w:rPr>
          <w:rFonts w:ascii="宋体" w:eastAsia="宋体" w:hAnsi="宋体" w:cs="宋体" w:hint="eastAsia"/>
          <w:b/>
          <w:bCs/>
          <w:color w:val="333333"/>
          <w:kern w:val="0"/>
          <w:sz w:val="24"/>
          <w:szCs w:val="24"/>
        </w:rPr>
        <w:t>39</w:t>
      </w:r>
      <w:r>
        <w:rPr>
          <w:rFonts w:ascii="宋体" w:eastAsia="宋体" w:hAnsi="宋体" w:cs="宋体" w:hint="eastAsia"/>
          <w:b/>
          <w:bCs/>
          <w:color w:val="333333"/>
          <w:kern w:val="0"/>
          <w:sz w:val="24"/>
          <w:szCs w:val="24"/>
        </w:rPr>
        <w:t>分）</w:t>
      </w:r>
    </w:p>
    <w:p w:rsidR="008C6FF5" w:rsidRDefault="00B94681">
      <w:pPr>
        <w:widowControl/>
        <w:spacing w:line="48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贷款发放完成率（该项满分</w:t>
      </w:r>
      <w:r>
        <w:rPr>
          <w:rFonts w:ascii="宋体" w:eastAsia="宋体" w:hAnsi="宋体" w:cs="宋体" w:hint="eastAsia"/>
          <w:color w:val="333333"/>
          <w:kern w:val="0"/>
          <w:sz w:val="24"/>
          <w:szCs w:val="24"/>
        </w:rPr>
        <w:t>8</w:t>
      </w:r>
      <w:r>
        <w:rPr>
          <w:rFonts w:ascii="宋体" w:eastAsia="宋体" w:hAnsi="宋体" w:cs="宋体" w:hint="eastAsia"/>
          <w:color w:val="333333"/>
          <w:kern w:val="0"/>
          <w:sz w:val="24"/>
          <w:szCs w:val="24"/>
        </w:rPr>
        <w:t>分，实得</w:t>
      </w:r>
      <w:r>
        <w:rPr>
          <w:rFonts w:ascii="宋体" w:eastAsia="宋体" w:hAnsi="宋体" w:cs="宋体" w:hint="eastAsia"/>
          <w:color w:val="333333"/>
          <w:kern w:val="0"/>
          <w:sz w:val="24"/>
          <w:szCs w:val="24"/>
        </w:rPr>
        <w:t>8</w:t>
      </w:r>
      <w:r>
        <w:rPr>
          <w:rFonts w:ascii="宋体" w:eastAsia="宋体" w:hAnsi="宋体" w:cs="宋体" w:hint="eastAsia"/>
          <w:color w:val="333333"/>
          <w:kern w:val="0"/>
          <w:sz w:val="24"/>
          <w:szCs w:val="24"/>
        </w:rPr>
        <w:t>分）</w:t>
      </w:r>
    </w:p>
    <w:p w:rsidR="008C6FF5" w:rsidRDefault="00B94681">
      <w:pPr>
        <w:widowControl/>
        <w:spacing w:line="480" w:lineRule="auto"/>
        <w:ind w:firstLineChars="200" w:firstLine="480"/>
        <w:rPr>
          <w:rFonts w:ascii="宋体" w:eastAsia="宋体" w:hAnsi="宋体" w:cs="宋体"/>
          <w:kern w:val="0"/>
          <w:sz w:val="24"/>
          <w:szCs w:val="24"/>
        </w:rPr>
      </w:pPr>
      <w:r>
        <w:rPr>
          <w:rFonts w:ascii="宋体" w:eastAsia="宋体" w:hAnsi="宋体" w:cs="宋体" w:hint="eastAsia"/>
          <w:color w:val="333333"/>
          <w:kern w:val="0"/>
          <w:sz w:val="24"/>
          <w:szCs w:val="24"/>
        </w:rPr>
        <w:t>计划建档立卡贫困户贷款申请满足率≥</w:t>
      </w:r>
      <w:r>
        <w:rPr>
          <w:rFonts w:ascii="宋体" w:eastAsia="宋体" w:hAnsi="宋体" w:cs="宋体" w:hint="eastAsia"/>
          <w:color w:val="333333"/>
          <w:kern w:val="0"/>
          <w:sz w:val="24"/>
          <w:szCs w:val="24"/>
        </w:rPr>
        <w:t>1</w:t>
      </w:r>
      <w:r>
        <w:rPr>
          <w:rFonts w:ascii="宋体" w:eastAsia="宋体" w:hAnsi="宋体" w:cs="宋体"/>
          <w:color w:val="333333"/>
          <w:kern w:val="0"/>
          <w:sz w:val="24"/>
          <w:szCs w:val="24"/>
        </w:rPr>
        <w:t>00</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w:t>
      </w:r>
      <w:r>
        <w:rPr>
          <w:rFonts w:ascii="宋体" w:eastAsia="宋体" w:hAnsi="宋体" w:cs="宋体" w:hint="eastAsia"/>
          <w:kern w:val="0"/>
          <w:sz w:val="24"/>
          <w:szCs w:val="24"/>
        </w:rPr>
        <w:t>实际</w:t>
      </w:r>
      <w:r>
        <w:rPr>
          <w:rFonts w:ascii="宋体" w:eastAsia="宋体" w:hAnsi="宋体" w:cs="宋体" w:hint="eastAsia"/>
          <w:color w:val="333333"/>
          <w:kern w:val="0"/>
          <w:sz w:val="24"/>
          <w:szCs w:val="24"/>
        </w:rPr>
        <w:t>建档立卡贫困户贷款申请满足率≥</w:t>
      </w:r>
      <w:r>
        <w:rPr>
          <w:rFonts w:ascii="宋体" w:eastAsia="宋体" w:hAnsi="宋体" w:cs="宋体" w:hint="eastAsia"/>
          <w:color w:val="333333"/>
          <w:kern w:val="0"/>
          <w:sz w:val="24"/>
          <w:szCs w:val="24"/>
        </w:rPr>
        <w:t>1</w:t>
      </w:r>
      <w:r>
        <w:rPr>
          <w:rFonts w:ascii="宋体" w:eastAsia="宋体" w:hAnsi="宋体" w:cs="宋体"/>
          <w:color w:val="333333"/>
          <w:kern w:val="0"/>
          <w:sz w:val="24"/>
          <w:szCs w:val="24"/>
        </w:rPr>
        <w:t>00</w:t>
      </w:r>
      <w:r>
        <w:rPr>
          <w:rFonts w:ascii="宋体" w:eastAsia="宋体" w:hAnsi="宋体" w:cs="宋体" w:hint="eastAsia"/>
          <w:color w:val="333333"/>
          <w:kern w:val="0"/>
          <w:sz w:val="24"/>
          <w:szCs w:val="24"/>
        </w:rPr>
        <w:t>%</w:t>
      </w:r>
      <w:r>
        <w:rPr>
          <w:rFonts w:ascii="宋体" w:eastAsia="宋体" w:hAnsi="宋体" w:cs="宋体" w:hint="eastAsia"/>
          <w:kern w:val="0"/>
          <w:sz w:val="24"/>
          <w:szCs w:val="24"/>
        </w:rPr>
        <w:t>。</w:t>
      </w:r>
    </w:p>
    <w:p w:rsidR="008C6FF5" w:rsidRDefault="00B94681">
      <w:pPr>
        <w:widowControl/>
        <w:spacing w:line="480" w:lineRule="auto"/>
        <w:ind w:firstLine="480"/>
        <w:rPr>
          <w:rFonts w:ascii="宋体" w:eastAsia="宋体" w:hAnsi="宋体" w:cs="宋体"/>
          <w:kern w:val="0"/>
          <w:sz w:val="24"/>
          <w:szCs w:val="24"/>
        </w:rPr>
      </w:pPr>
      <w:r>
        <w:rPr>
          <w:rFonts w:ascii="宋体" w:eastAsia="宋体" w:hAnsi="宋体" w:cs="宋体" w:hint="eastAsia"/>
          <w:kern w:val="0"/>
          <w:sz w:val="24"/>
          <w:szCs w:val="24"/>
        </w:rPr>
        <w:t>计划受益建档立卡贫困户数≥</w:t>
      </w:r>
      <w:r>
        <w:rPr>
          <w:rFonts w:ascii="宋体" w:eastAsia="宋体" w:hAnsi="宋体" w:cs="宋体" w:hint="eastAsia"/>
          <w:kern w:val="0"/>
          <w:sz w:val="24"/>
          <w:szCs w:val="24"/>
        </w:rPr>
        <w:t>7</w:t>
      </w:r>
      <w:r>
        <w:rPr>
          <w:rFonts w:ascii="宋体" w:eastAsia="宋体" w:hAnsi="宋体" w:cs="宋体"/>
          <w:kern w:val="0"/>
          <w:sz w:val="24"/>
          <w:szCs w:val="24"/>
        </w:rPr>
        <w:t>35</w:t>
      </w:r>
      <w:r>
        <w:rPr>
          <w:rFonts w:ascii="宋体" w:eastAsia="宋体" w:hAnsi="宋体" w:cs="宋体" w:hint="eastAsia"/>
          <w:kern w:val="0"/>
          <w:sz w:val="24"/>
          <w:szCs w:val="24"/>
        </w:rPr>
        <w:t>户，实际受益建档立卡贫困户数≥</w:t>
      </w:r>
      <w:r>
        <w:rPr>
          <w:rFonts w:ascii="宋体" w:eastAsia="宋体" w:hAnsi="宋体" w:cs="宋体" w:hint="eastAsia"/>
          <w:kern w:val="0"/>
          <w:sz w:val="24"/>
          <w:szCs w:val="24"/>
        </w:rPr>
        <w:t>7</w:t>
      </w:r>
      <w:r>
        <w:rPr>
          <w:rFonts w:ascii="宋体" w:eastAsia="宋体" w:hAnsi="宋体" w:cs="宋体"/>
          <w:kern w:val="0"/>
          <w:sz w:val="24"/>
          <w:szCs w:val="24"/>
        </w:rPr>
        <w:t>35</w:t>
      </w:r>
      <w:r>
        <w:rPr>
          <w:rFonts w:ascii="宋体" w:eastAsia="宋体" w:hAnsi="宋体" w:cs="宋体" w:hint="eastAsia"/>
          <w:kern w:val="0"/>
          <w:sz w:val="24"/>
          <w:szCs w:val="24"/>
        </w:rPr>
        <w:t>户。</w:t>
      </w:r>
    </w:p>
    <w:p w:rsidR="008C6FF5" w:rsidRDefault="00B94681">
      <w:pPr>
        <w:widowControl/>
        <w:spacing w:line="480" w:lineRule="auto"/>
        <w:ind w:left="480"/>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r>
        <w:rPr>
          <w:rFonts w:ascii="宋体" w:eastAsia="宋体" w:hAnsi="宋体" w:cs="宋体" w:hint="eastAsia"/>
          <w:color w:val="333333"/>
          <w:kern w:val="0"/>
          <w:sz w:val="24"/>
          <w:szCs w:val="24"/>
        </w:rPr>
        <w:t>贷款收贷率（该项满分</w:t>
      </w:r>
      <w:r>
        <w:rPr>
          <w:rFonts w:ascii="宋体" w:eastAsia="宋体" w:hAnsi="宋体" w:cs="宋体" w:hint="eastAsia"/>
          <w:color w:val="333333"/>
          <w:kern w:val="0"/>
          <w:sz w:val="24"/>
          <w:szCs w:val="24"/>
        </w:rPr>
        <w:t>8</w:t>
      </w:r>
      <w:r>
        <w:rPr>
          <w:rFonts w:ascii="宋体" w:eastAsia="宋体" w:hAnsi="宋体" w:cs="宋体" w:hint="eastAsia"/>
          <w:color w:val="333333"/>
          <w:kern w:val="0"/>
          <w:sz w:val="24"/>
          <w:szCs w:val="24"/>
        </w:rPr>
        <w:t>分，实得</w:t>
      </w:r>
      <w:r>
        <w:rPr>
          <w:rFonts w:ascii="宋体" w:eastAsia="宋体" w:hAnsi="宋体" w:cs="宋体" w:hint="eastAsia"/>
          <w:color w:val="333333"/>
          <w:kern w:val="0"/>
          <w:sz w:val="24"/>
          <w:szCs w:val="24"/>
        </w:rPr>
        <w:t>8</w:t>
      </w:r>
      <w:r>
        <w:rPr>
          <w:rFonts w:ascii="宋体" w:eastAsia="宋体" w:hAnsi="宋体" w:cs="宋体" w:hint="eastAsia"/>
          <w:color w:val="333333"/>
          <w:kern w:val="0"/>
          <w:sz w:val="24"/>
          <w:szCs w:val="24"/>
        </w:rPr>
        <w:t>分）</w:t>
      </w:r>
    </w:p>
    <w:p w:rsidR="008C6FF5" w:rsidRDefault="00B94681">
      <w:pPr>
        <w:widowControl/>
        <w:spacing w:line="480" w:lineRule="auto"/>
        <w:ind w:left="480"/>
        <w:rPr>
          <w:rFonts w:ascii="宋体" w:eastAsia="宋体" w:hAnsi="宋体" w:cs="宋体"/>
          <w:color w:val="333333"/>
          <w:kern w:val="0"/>
          <w:sz w:val="24"/>
          <w:szCs w:val="24"/>
        </w:rPr>
      </w:pPr>
      <w:r>
        <w:rPr>
          <w:rFonts w:ascii="宋体" w:eastAsia="宋体" w:hAnsi="宋体" w:cs="宋体" w:hint="eastAsia"/>
          <w:color w:val="333333"/>
          <w:kern w:val="0"/>
          <w:sz w:val="24"/>
          <w:szCs w:val="24"/>
        </w:rPr>
        <w:t>计划扶贫小额贷款还款率≥</w:t>
      </w:r>
      <w:r>
        <w:rPr>
          <w:rFonts w:ascii="宋体" w:eastAsia="宋体" w:hAnsi="宋体" w:cs="宋体" w:hint="eastAsia"/>
          <w:color w:val="333333"/>
          <w:kern w:val="0"/>
          <w:sz w:val="24"/>
          <w:szCs w:val="24"/>
        </w:rPr>
        <w:t>1</w:t>
      </w:r>
      <w:r>
        <w:rPr>
          <w:rFonts w:ascii="宋体" w:eastAsia="宋体" w:hAnsi="宋体" w:cs="宋体"/>
          <w:color w:val="333333"/>
          <w:kern w:val="0"/>
          <w:sz w:val="24"/>
          <w:szCs w:val="24"/>
        </w:rPr>
        <w:t>00</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w:t>
      </w:r>
      <w:r>
        <w:rPr>
          <w:rFonts w:ascii="宋体" w:eastAsia="宋体" w:hAnsi="宋体" w:cs="宋体" w:hint="eastAsia"/>
          <w:kern w:val="0"/>
          <w:sz w:val="24"/>
          <w:szCs w:val="24"/>
        </w:rPr>
        <w:t>实际</w:t>
      </w:r>
      <w:r>
        <w:rPr>
          <w:rFonts w:ascii="宋体" w:eastAsia="宋体" w:hAnsi="宋体" w:cs="宋体" w:hint="eastAsia"/>
          <w:color w:val="333333"/>
          <w:kern w:val="0"/>
          <w:sz w:val="24"/>
          <w:szCs w:val="24"/>
        </w:rPr>
        <w:t>扶贫小额贷款还款率≥</w:t>
      </w:r>
      <w:r>
        <w:rPr>
          <w:rFonts w:ascii="宋体" w:eastAsia="宋体" w:hAnsi="宋体" w:cs="宋体" w:hint="eastAsia"/>
          <w:color w:val="333333"/>
          <w:kern w:val="0"/>
          <w:sz w:val="24"/>
          <w:szCs w:val="24"/>
        </w:rPr>
        <w:t>1</w:t>
      </w:r>
      <w:r>
        <w:rPr>
          <w:rFonts w:ascii="宋体" w:eastAsia="宋体" w:hAnsi="宋体" w:cs="宋体"/>
          <w:color w:val="333333"/>
          <w:kern w:val="0"/>
          <w:sz w:val="24"/>
          <w:szCs w:val="24"/>
        </w:rPr>
        <w:t>00</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w:t>
      </w:r>
    </w:p>
    <w:p w:rsidR="008C6FF5" w:rsidRDefault="00B94681">
      <w:pPr>
        <w:widowControl/>
        <w:spacing w:line="480" w:lineRule="auto"/>
        <w:ind w:left="480"/>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r>
        <w:rPr>
          <w:rFonts w:ascii="宋体" w:eastAsia="宋体" w:hAnsi="宋体" w:cs="宋体" w:hint="eastAsia"/>
          <w:color w:val="333333"/>
          <w:kern w:val="0"/>
          <w:sz w:val="24"/>
          <w:szCs w:val="24"/>
        </w:rPr>
        <w:t>经济效益（该项满分</w:t>
      </w:r>
      <w:r>
        <w:rPr>
          <w:rFonts w:ascii="宋体" w:eastAsia="宋体" w:hAnsi="宋体" w:cs="宋体" w:hint="eastAsia"/>
          <w:color w:val="333333"/>
          <w:kern w:val="0"/>
          <w:sz w:val="24"/>
          <w:szCs w:val="24"/>
        </w:rPr>
        <w:t>8</w:t>
      </w:r>
      <w:r>
        <w:rPr>
          <w:rFonts w:ascii="宋体" w:eastAsia="宋体" w:hAnsi="宋体" w:cs="宋体" w:hint="eastAsia"/>
          <w:color w:val="333333"/>
          <w:kern w:val="0"/>
          <w:sz w:val="24"/>
          <w:szCs w:val="24"/>
        </w:rPr>
        <w:t>分，实得</w:t>
      </w:r>
      <w:r>
        <w:rPr>
          <w:rFonts w:ascii="宋体" w:eastAsia="宋体" w:hAnsi="宋体" w:cs="宋体" w:hint="eastAsia"/>
          <w:color w:val="333333"/>
          <w:kern w:val="0"/>
          <w:sz w:val="24"/>
          <w:szCs w:val="24"/>
        </w:rPr>
        <w:t>8</w:t>
      </w:r>
      <w:r>
        <w:rPr>
          <w:rFonts w:ascii="宋体" w:eastAsia="宋体" w:hAnsi="宋体" w:cs="宋体" w:hint="eastAsia"/>
          <w:color w:val="333333"/>
          <w:kern w:val="0"/>
          <w:sz w:val="24"/>
          <w:szCs w:val="24"/>
        </w:rPr>
        <w:t>分）</w:t>
      </w:r>
    </w:p>
    <w:p w:rsidR="008C6FF5" w:rsidRDefault="00B94681">
      <w:pPr>
        <w:widowControl/>
        <w:spacing w:line="480" w:lineRule="auto"/>
        <w:ind w:left="480"/>
        <w:rPr>
          <w:rFonts w:ascii="宋体" w:eastAsia="宋体" w:hAnsi="宋体" w:cs="宋体"/>
          <w:color w:val="333333"/>
          <w:kern w:val="0"/>
          <w:sz w:val="24"/>
          <w:szCs w:val="24"/>
        </w:rPr>
      </w:pPr>
      <w:r>
        <w:rPr>
          <w:rFonts w:ascii="宋体" w:eastAsia="宋体" w:hAnsi="宋体" w:cs="宋体" w:hint="eastAsia"/>
          <w:color w:val="333333"/>
          <w:kern w:val="0"/>
          <w:sz w:val="24"/>
          <w:szCs w:val="24"/>
        </w:rPr>
        <w:t>预期带动增加建档立卡贫困户经济收入≥</w:t>
      </w:r>
      <w:r>
        <w:rPr>
          <w:rFonts w:ascii="宋体" w:eastAsia="宋体" w:hAnsi="宋体" w:cs="宋体" w:hint="eastAsia"/>
          <w:color w:val="333333"/>
          <w:kern w:val="0"/>
          <w:sz w:val="24"/>
          <w:szCs w:val="24"/>
        </w:rPr>
        <w:t>0</w:t>
      </w:r>
      <w:r>
        <w:rPr>
          <w:rFonts w:ascii="宋体" w:eastAsia="宋体" w:hAnsi="宋体" w:cs="宋体"/>
          <w:color w:val="333333"/>
          <w:kern w:val="0"/>
          <w:sz w:val="24"/>
          <w:szCs w:val="24"/>
        </w:rPr>
        <w:t>.04</w:t>
      </w:r>
      <w:r>
        <w:rPr>
          <w:rFonts w:ascii="宋体" w:eastAsia="宋体" w:hAnsi="宋体" w:cs="宋体" w:hint="eastAsia"/>
          <w:color w:val="333333"/>
          <w:kern w:val="0"/>
          <w:sz w:val="24"/>
          <w:szCs w:val="24"/>
        </w:rPr>
        <w:t>万元，达到了预期效果。</w:t>
      </w:r>
    </w:p>
    <w:p w:rsidR="008C6FF5" w:rsidRDefault="00B94681">
      <w:pPr>
        <w:widowControl/>
        <w:spacing w:line="480" w:lineRule="auto"/>
        <w:ind w:left="480"/>
        <w:rPr>
          <w:rFonts w:ascii="宋体" w:eastAsia="宋体" w:hAnsi="宋体" w:cs="宋体"/>
          <w:color w:val="333333"/>
          <w:kern w:val="0"/>
          <w:sz w:val="24"/>
          <w:szCs w:val="24"/>
        </w:rPr>
      </w:pPr>
      <w:r>
        <w:rPr>
          <w:rFonts w:ascii="宋体" w:eastAsia="宋体" w:hAnsi="宋体" w:cs="宋体" w:hint="eastAsia"/>
          <w:color w:val="333333"/>
          <w:kern w:val="0"/>
          <w:sz w:val="24"/>
          <w:szCs w:val="24"/>
        </w:rPr>
        <w:t>4.</w:t>
      </w:r>
      <w:r>
        <w:rPr>
          <w:rFonts w:ascii="宋体" w:eastAsia="宋体" w:hAnsi="宋体" w:cs="宋体" w:hint="eastAsia"/>
          <w:color w:val="333333"/>
          <w:kern w:val="0"/>
          <w:sz w:val="24"/>
          <w:szCs w:val="24"/>
        </w:rPr>
        <w:t>社会效益（该项满分</w:t>
      </w:r>
      <w:r>
        <w:rPr>
          <w:rFonts w:ascii="宋体" w:eastAsia="宋体" w:hAnsi="宋体" w:cs="宋体" w:hint="eastAsia"/>
          <w:color w:val="333333"/>
          <w:kern w:val="0"/>
          <w:sz w:val="24"/>
          <w:szCs w:val="24"/>
        </w:rPr>
        <w:t>8</w:t>
      </w:r>
      <w:r>
        <w:rPr>
          <w:rFonts w:ascii="宋体" w:eastAsia="宋体" w:hAnsi="宋体" w:cs="宋体" w:hint="eastAsia"/>
          <w:color w:val="333333"/>
          <w:kern w:val="0"/>
          <w:sz w:val="24"/>
          <w:szCs w:val="24"/>
        </w:rPr>
        <w:t>分，实得</w:t>
      </w:r>
      <w:r>
        <w:rPr>
          <w:rFonts w:ascii="宋体" w:eastAsia="宋体" w:hAnsi="宋体" w:cs="宋体" w:hint="eastAsia"/>
          <w:color w:val="333333"/>
          <w:kern w:val="0"/>
          <w:sz w:val="24"/>
          <w:szCs w:val="24"/>
        </w:rPr>
        <w:t>8</w:t>
      </w:r>
      <w:r>
        <w:rPr>
          <w:rFonts w:ascii="宋体" w:eastAsia="宋体" w:hAnsi="宋体" w:cs="宋体" w:hint="eastAsia"/>
          <w:color w:val="333333"/>
          <w:kern w:val="0"/>
          <w:sz w:val="24"/>
          <w:szCs w:val="24"/>
        </w:rPr>
        <w:t>分）</w:t>
      </w:r>
    </w:p>
    <w:p w:rsidR="008C6FF5" w:rsidRDefault="00B94681">
      <w:pPr>
        <w:widowControl/>
        <w:spacing w:line="480" w:lineRule="auto"/>
        <w:ind w:left="480"/>
        <w:rPr>
          <w:rFonts w:ascii="宋体" w:eastAsia="宋体" w:hAnsi="宋体" w:cs="宋体"/>
          <w:color w:val="333333"/>
          <w:kern w:val="0"/>
          <w:sz w:val="24"/>
          <w:szCs w:val="24"/>
        </w:rPr>
      </w:pPr>
      <w:r>
        <w:rPr>
          <w:rFonts w:ascii="宋体" w:eastAsia="宋体" w:hAnsi="宋体" w:cs="宋体" w:hint="eastAsia"/>
          <w:color w:val="333333"/>
          <w:kern w:val="0"/>
          <w:sz w:val="24"/>
          <w:szCs w:val="24"/>
        </w:rPr>
        <w:t>计划</w:t>
      </w:r>
      <w:r>
        <w:rPr>
          <w:rFonts w:ascii="宋体" w:eastAsia="宋体" w:hAnsi="宋体" w:cs="宋体" w:hint="eastAsia"/>
          <w:kern w:val="0"/>
          <w:sz w:val="24"/>
          <w:szCs w:val="24"/>
        </w:rPr>
        <w:t>受益建档立卡贫困户数≥</w:t>
      </w:r>
      <w:r>
        <w:rPr>
          <w:rFonts w:ascii="宋体" w:eastAsia="宋体" w:hAnsi="宋体" w:cs="宋体" w:hint="eastAsia"/>
          <w:kern w:val="0"/>
          <w:sz w:val="24"/>
          <w:szCs w:val="24"/>
        </w:rPr>
        <w:t>7</w:t>
      </w:r>
      <w:r>
        <w:rPr>
          <w:rFonts w:ascii="宋体" w:eastAsia="宋体" w:hAnsi="宋体" w:cs="宋体"/>
          <w:kern w:val="0"/>
          <w:sz w:val="24"/>
          <w:szCs w:val="24"/>
        </w:rPr>
        <w:t>35</w:t>
      </w:r>
      <w:r>
        <w:rPr>
          <w:rFonts w:ascii="宋体" w:eastAsia="宋体" w:hAnsi="宋体" w:cs="宋体" w:hint="eastAsia"/>
          <w:kern w:val="0"/>
          <w:sz w:val="24"/>
          <w:szCs w:val="24"/>
        </w:rPr>
        <w:t>户</w:t>
      </w:r>
      <w:r>
        <w:rPr>
          <w:rFonts w:ascii="宋体" w:eastAsia="宋体" w:hAnsi="宋体" w:cs="宋体" w:hint="eastAsia"/>
          <w:color w:val="333333"/>
          <w:kern w:val="0"/>
          <w:sz w:val="24"/>
          <w:szCs w:val="24"/>
        </w:rPr>
        <w:t>，实际达到预期效果。</w:t>
      </w:r>
    </w:p>
    <w:p w:rsidR="008C6FF5" w:rsidRDefault="00B94681">
      <w:pPr>
        <w:widowControl/>
        <w:spacing w:line="48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群众满意度指标情况分析（该项满分</w:t>
      </w:r>
      <w:r>
        <w:rPr>
          <w:rFonts w:ascii="宋体" w:eastAsia="宋体" w:hAnsi="宋体" w:cs="宋体" w:hint="eastAsia"/>
          <w:color w:val="333333"/>
          <w:kern w:val="0"/>
          <w:sz w:val="24"/>
          <w:szCs w:val="24"/>
        </w:rPr>
        <w:t>8</w:t>
      </w:r>
      <w:r>
        <w:rPr>
          <w:rFonts w:ascii="宋体" w:eastAsia="宋体" w:hAnsi="宋体" w:cs="宋体" w:hint="eastAsia"/>
          <w:color w:val="333333"/>
          <w:kern w:val="0"/>
          <w:sz w:val="24"/>
          <w:szCs w:val="24"/>
        </w:rPr>
        <w:t>分，实得</w:t>
      </w:r>
      <w:r>
        <w:rPr>
          <w:rFonts w:ascii="宋体" w:eastAsia="宋体" w:hAnsi="宋体" w:cs="宋体" w:hint="eastAsia"/>
          <w:color w:val="333333"/>
          <w:kern w:val="0"/>
          <w:sz w:val="24"/>
          <w:szCs w:val="24"/>
        </w:rPr>
        <w:t>7</w:t>
      </w:r>
      <w:r>
        <w:rPr>
          <w:rFonts w:ascii="宋体" w:eastAsia="宋体" w:hAnsi="宋体" w:cs="宋体" w:hint="eastAsia"/>
          <w:color w:val="333333"/>
          <w:kern w:val="0"/>
          <w:sz w:val="24"/>
          <w:szCs w:val="24"/>
        </w:rPr>
        <w:t>分）</w:t>
      </w:r>
    </w:p>
    <w:p w:rsidR="008C6FF5" w:rsidRDefault="00B94681">
      <w:pPr>
        <w:widowControl/>
        <w:spacing w:line="48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财政局小额贷款贴息项目，共计发放调查问卷</w:t>
      </w:r>
      <w:r>
        <w:rPr>
          <w:rFonts w:ascii="宋体" w:eastAsia="宋体" w:hAnsi="宋体" w:cs="宋体"/>
          <w:color w:val="333333"/>
          <w:kern w:val="0"/>
          <w:sz w:val="24"/>
          <w:szCs w:val="24"/>
        </w:rPr>
        <w:t>28</w:t>
      </w:r>
      <w:r>
        <w:rPr>
          <w:rFonts w:ascii="宋体" w:eastAsia="宋体" w:hAnsi="宋体" w:cs="宋体" w:hint="eastAsia"/>
          <w:color w:val="333333"/>
          <w:kern w:val="0"/>
          <w:sz w:val="24"/>
          <w:szCs w:val="24"/>
        </w:rPr>
        <w:t>张，收回</w:t>
      </w:r>
      <w:r>
        <w:rPr>
          <w:rFonts w:ascii="宋体" w:eastAsia="宋体" w:hAnsi="宋体" w:cs="宋体"/>
          <w:color w:val="333333"/>
          <w:kern w:val="0"/>
          <w:sz w:val="24"/>
          <w:szCs w:val="24"/>
        </w:rPr>
        <w:t>28</w:t>
      </w:r>
      <w:r>
        <w:rPr>
          <w:rFonts w:ascii="宋体" w:eastAsia="宋体" w:hAnsi="宋体" w:cs="宋体" w:hint="eastAsia"/>
          <w:color w:val="333333"/>
          <w:kern w:val="0"/>
          <w:sz w:val="24"/>
          <w:szCs w:val="24"/>
        </w:rPr>
        <w:t>张，群众满意度</w:t>
      </w:r>
      <w:r>
        <w:rPr>
          <w:rFonts w:ascii="宋体" w:eastAsia="宋体" w:hAnsi="宋体" w:cs="宋体"/>
          <w:color w:val="333333"/>
          <w:kern w:val="0"/>
          <w:sz w:val="24"/>
          <w:szCs w:val="24"/>
        </w:rPr>
        <w:t>95</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w:t>
      </w:r>
    </w:p>
    <w:p w:rsidR="008C6FF5" w:rsidRDefault="00B94681">
      <w:pPr>
        <w:pStyle w:val="1"/>
      </w:pPr>
      <w:r>
        <w:rPr>
          <w:rFonts w:hint="eastAsia"/>
        </w:rPr>
        <w:t>五、项目绩效评价结论</w:t>
      </w:r>
    </w:p>
    <w:p w:rsidR="008C6FF5" w:rsidRDefault="00B94681">
      <w:pPr>
        <w:widowControl/>
        <w:spacing w:line="480" w:lineRule="auto"/>
        <w:ind w:left="480"/>
        <w:rPr>
          <w:rFonts w:ascii="宋体" w:eastAsia="宋体" w:hAnsi="宋体" w:cs="宋体"/>
          <w:color w:val="333333"/>
          <w:kern w:val="0"/>
          <w:sz w:val="24"/>
          <w:szCs w:val="24"/>
        </w:rPr>
      </w:pPr>
      <w:r>
        <w:rPr>
          <w:rFonts w:ascii="宋体" w:eastAsia="宋体" w:hAnsi="宋体" w:cs="宋体" w:hint="eastAsia"/>
          <w:color w:val="333333"/>
          <w:kern w:val="0"/>
          <w:sz w:val="24"/>
          <w:szCs w:val="24"/>
        </w:rPr>
        <w:t>小额贷款贴息项目绩效评价得分</w:t>
      </w:r>
      <w:r>
        <w:rPr>
          <w:rFonts w:ascii="宋体" w:eastAsia="宋体" w:hAnsi="宋体" w:cs="宋体" w:hint="eastAsia"/>
          <w:color w:val="333333"/>
          <w:kern w:val="0"/>
          <w:sz w:val="24"/>
          <w:szCs w:val="24"/>
        </w:rPr>
        <w:t>9</w:t>
      </w: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分，评分</w:t>
      </w:r>
      <w:r>
        <w:rPr>
          <w:rFonts w:ascii="宋体" w:eastAsia="宋体" w:hAnsi="宋体" w:cs="宋体" w:hint="eastAsia"/>
          <w:color w:val="333333"/>
          <w:kern w:val="0"/>
          <w:sz w:val="24"/>
          <w:szCs w:val="24"/>
        </w:rPr>
        <w:t>等级为“优秀”，详见下表：</w:t>
      </w:r>
    </w:p>
    <w:tbl>
      <w:tblPr>
        <w:tblStyle w:val="af"/>
        <w:tblW w:w="0" w:type="auto"/>
        <w:tblLook w:val="04A0" w:firstRow="1" w:lastRow="0" w:firstColumn="1" w:lastColumn="0" w:noHBand="0" w:noVBand="1"/>
      </w:tblPr>
      <w:tblGrid>
        <w:gridCol w:w="1153"/>
        <w:gridCol w:w="740"/>
        <w:gridCol w:w="1160"/>
        <w:gridCol w:w="734"/>
        <w:gridCol w:w="2049"/>
        <w:gridCol w:w="700"/>
        <w:gridCol w:w="1117"/>
        <w:gridCol w:w="766"/>
      </w:tblGrid>
      <w:tr w:rsidR="008C6FF5">
        <w:tc>
          <w:tcPr>
            <w:tcW w:w="1153"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一级指标</w:t>
            </w:r>
          </w:p>
        </w:tc>
        <w:tc>
          <w:tcPr>
            <w:tcW w:w="740"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分数</w:t>
            </w:r>
          </w:p>
        </w:tc>
        <w:tc>
          <w:tcPr>
            <w:tcW w:w="1160"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二级指标</w:t>
            </w:r>
          </w:p>
        </w:tc>
        <w:tc>
          <w:tcPr>
            <w:tcW w:w="734"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分数</w:t>
            </w:r>
          </w:p>
        </w:tc>
        <w:tc>
          <w:tcPr>
            <w:tcW w:w="2049"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三级指标</w:t>
            </w:r>
          </w:p>
        </w:tc>
        <w:tc>
          <w:tcPr>
            <w:tcW w:w="700"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分值</w:t>
            </w:r>
          </w:p>
        </w:tc>
        <w:tc>
          <w:tcPr>
            <w:tcW w:w="1117"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评价分数</w:t>
            </w:r>
          </w:p>
        </w:tc>
        <w:tc>
          <w:tcPr>
            <w:tcW w:w="766"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扣分</w:t>
            </w:r>
          </w:p>
        </w:tc>
      </w:tr>
      <w:tr w:rsidR="008C6FF5">
        <w:tc>
          <w:tcPr>
            <w:tcW w:w="1153" w:type="dxa"/>
            <w:vMerge w:val="restart"/>
          </w:tcPr>
          <w:p w:rsidR="008C6FF5" w:rsidRDefault="00B94681">
            <w:pPr>
              <w:widowControl/>
              <w:spacing w:line="10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投</w:t>
            </w:r>
          </w:p>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入</w:t>
            </w:r>
          </w:p>
        </w:tc>
        <w:tc>
          <w:tcPr>
            <w:tcW w:w="740" w:type="dxa"/>
            <w:vMerge w:val="restart"/>
          </w:tcPr>
          <w:p w:rsidR="008C6FF5" w:rsidRDefault="00B94681">
            <w:pPr>
              <w:widowControl/>
              <w:spacing w:line="192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20</w:t>
            </w:r>
          </w:p>
        </w:tc>
        <w:tc>
          <w:tcPr>
            <w:tcW w:w="1160" w:type="dxa"/>
            <w:vMerge w:val="restart"/>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项目</w:t>
            </w:r>
          </w:p>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立项</w:t>
            </w:r>
          </w:p>
        </w:tc>
        <w:tc>
          <w:tcPr>
            <w:tcW w:w="734" w:type="dxa"/>
            <w:vMerge w:val="restart"/>
          </w:tcPr>
          <w:p w:rsidR="008C6FF5" w:rsidRDefault="00B94681">
            <w:pPr>
              <w:widowControl/>
              <w:spacing w:line="96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10</w:t>
            </w:r>
          </w:p>
        </w:tc>
        <w:tc>
          <w:tcPr>
            <w:tcW w:w="2049"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项目立项规范性</w:t>
            </w:r>
          </w:p>
        </w:tc>
        <w:tc>
          <w:tcPr>
            <w:tcW w:w="700"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5</w:t>
            </w:r>
          </w:p>
        </w:tc>
        <w:tc>
          <w:tcPr>
            <w:tcW w:w="1117"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5</w:t>
            </w:r>
          </w:p>
        </w:tc>
        <w:tc>
          <w:tcPr>
            <w:tcW w:w="766" w:type="dxa"/>
          </w:tcPr>
          <w:p w:rsidR="008C6FF5" w:rsidRDefault="008C6FF5">
            <w:pPr>
              <w:widowControl/>
              <w:spacing w:line="480" w:lineRule="auto"/>
              <w:jc w:val="center"/>
              <w:rPr>
                <w:rFonts w:ascii="宋体" w:eastAsia="宋体" w:hAnsi="宋体" w:cs="宋体"/>
                <w:color w:val="333333"/>
                <w:kern w:val="0"/>
                <w:szCs w:val="21"/>
              </w:rPr>
            </w:pPr>
          </w:p>
        </w:tc>
      </w:tr>
      <w:tr w:rsidR="008C6FF5">
        <w:tc>
          <w:tcPr>
            <w:tcW w:w="1153" w:type="dxa"/>
            <w:vMerge/>
          </w:tcPr>
          <w:p w:rsidR="008C6FF5" w:rsidRDefault="008C6FF5">
            <w:pPr>
              <w:widowControl/>
              <w:spacing w:line="480" w:lineRule="auto"/>
              <w:jc w:val="center"/>
              <w:rPr>
                <w:rFonts w:ascii="宋体" w:eastAsia="宋体" w:hAnsi="宋体" w:cs="宋体"/>
                <w:color w:val="333333"/>
                <w:kern w:val="0"/>
                <w:szCs w:val="21"/>
              </w:rPr>
            </w:pPr>
          </w:p>
        </w:tc>
        <w:tc>
          <w:tcPr>
            <w:tcW w:w="740" w:type="dxa"/>
            <w:vMerge/>
          </w:tcPr>
          <w:p w:rsidR="008C6FF5" w:rsidRDefault="008C6FF5">
            <w:pPr>
              <w:widowControl/>
              <w:spacing w:line="480" w:lineRule="auto"/>
              <w:jc w:val="center"/>
              <w:rPr>
                <w:rFonts w:ascii="宋体" w:eastAsia="宋体" w:hAnsi="宋体" w:cs="宋体"/>
                <w:color w:val="333333"/>
                <w:kern w:val="0"/>
                <w:szCs w:val="21"/>
              </w:rPr>
            </w:pPr>
          </w:p>
        </w:tc>
        <w:tc>
          <w:tcPr>
            <w:tcW w:w="1160" w:type="dxa"/>
            <w:vMerge/>
          </w:tcPr>
          <w:p w:rsidR="008C6FF5" w:rsidRDefault="008C6FF5">
            <w:pPr>
              <w:widowControl/>
              <w:spacing w:line="480" w:lineRule="auto"/>
              <w:jc w:val="center"/>
              <w:rPr>
                <w:rFonts w:ascii="宋体" w:eastAsia="宋体" w:hAnsi="宋体" w:cs="宋体"/>
                <w:color w:val="333333"/>
                <w:kern w:val="0"/>
                <w:szCs w:val="21"/>
              </w:rPr>
            </w:pPr>
          </w:p>
        </w:tc>
        <w:tc>
          <w:tcPr>
            <w:tcW w:w="734" w:type="dxa"/>
            <w:vMerge/>
          </w:tcPr>
          <w:p w:rsidR="008C6FF5" w:rsidRDefault="008C6FF5">
            <w:pPr>
              <w:widowControl/>
              <w:spacing w:line="480" w:lineRule="auto"/>
              <w:jc w:val="center"/>
              <w:rPr>
                <w:rFonts w:ascii="宋体" w:eastAsia="宋体" w:hAnsi="宋体" w:cs="宋体"/>
                <w:color w:val="333333"/>
                <w:kern w:val="0"/>
                <w:szCs w:val="21"/>
              </w:rPr>
            </w:pPr>
          </w:p>
        </w:tc>
        <w:tc>
          <w:tcPr>
            <w:tcW w:w="2049"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绩效目标合理性</w:t>
            </w:r>
          </w:p>
        </w:tc>
        <w:tc>
          <w:tcPr>
            <w:tcW w:w="700"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5</w:t>
            </w:r>
          </w:p>
        </w:tc>
        <w:tc>
          <w:tcPr>
            <w:tcW w:w="1117"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5</w:t>
            </w:r>
          </w:p>
        </w:tc>
        <w:tc>
          <w:tcPr>
            <w:tcW w:w="766" w:type="dxa"/>
          </w:tcPr>
          <w:p w:rsidR="008C6FF5" w:rsidRDefault="008C6FF5">
            <w:pPr>
              <w:widowControl/>
              <w:spacing w:line="480" w:lineRule="auto"/>
              <w:jc w:val="center"/>
              <w:rPr>
                <w:rFonts w:ascii="宋体" w:eastAsia="宋体" w:hAnsi="宋体" w:cs="宋体"/>
                <w:color w:val="333333"/>
                <w:kern w:val="0"/>
                <w:szCs w:val="21"/>
              </w:rPr>
            </w:pPr>
          </w:p>
        </w:tc>
      </w:tr>
      <w:tr w:rsidR="008C6FF5">
        <w:tc>
          <w:tcPr>
            <w:tcW w:w="1153" w:type="dxa"/>
            <w:vMerge/>
          </w:tcPr>
          <w:p w:rsidR="008C6FF5" w:rsidRDefault="008C6FF5">
            <w:pPr>
              <w:widowControl/>
              <w:spacing w:line="480" w:lineRule="auto"/>
              <w:jc w:val="center"/>
              <w:rPr>
                <w:rFonts w:ascii="宋体" w:eastAsia="宋体" w:hAnsi="宋体" w:cs="宋体"/>
                <w:color w:val="333333"/>
                <w:kern w:val="0"/>
                <w:szCs w:val="21"/>
              </w:rPr>
            </w:pPr>
          </w:p>
        </w:tc>
        <w:tc>
          <w:tcPr>
            <w:tcW w:w="740" w:type="dxa"/>
            <w:vMerge/>
          </w:tcPr>
          <w:p w:rsidR="008C6FF5" w:rsidRDefault="008C6FF5">
            <w:pPr>
              <w:widowControl/>
              <w:spacing w:line="480" w:lineRule="auto"/>
              <w:jc w:val="center"/>
              <w:rPr>
                <w:rFonts w:ascii="宋体" w:eastAsia="宋体" w:hAnsi="宋体" w:cs="宋体"/>
                <w:color w:val="333333"/>
                <w:kern w:val="0"/>
                <w:szCs w:val="21"/>
              </w:rPr>
            </w:pPr>
          </w:p>
        </w:tc>
        <w:tc>
          <w:tcPr>
            <w:tcW w:w="1160"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资金</w:t>
            </w:r>
          </w:p>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落实</w:t>
            </w:r>
          </w:p>
        </w:tc>
        <w:tc>
          <w:tcPr>
            <w:tcW w:w="734" w:type="dxa"/>
          </w:tcPr>
          <w:p w:rsidR="008C6FF5" w:rsidRDefault="00B94681">
            <w:pPr>
              <w:widowControl/>
              <w:spacing w:line="96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10</w:t>
            </w:r>
          </w:p>
        </w:tc>
        <w:tc>
          <w:tcPr>
            <w:tcW w:w="2049" w:type="dxa"/>
          </w:tcPr>
          <w:p w:rsidR="008C6FF5" w:rsidRDefault="00B94681">
            <w:pPr>
              <w:widowControl/>
              <w:spacing w:line="96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资金到位率</w:t>
            </w:r>
          </w:p>
        </w:tc>
        <w:tc>
          <w:tcPr>
            <w:tcW w:w="700" w:type="dxa"/>
          </w:tcPr>
          <w:p w:rsidR="008C6FF5" w:rsidRDefault="00B94681">
            <w:pPr>
              <w:widowControl/>
              <w:spacing w:line="84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10</w:t>
            </w:r>
          </w:p>
        </w:tc>
        <w:tc>
          <w:tcPr>
            <w:tcW w:w="1117" w:type="dxa"/>
          </w:tcPr>
          <w:p w:rsidR="008C6FF5" w:rsidRDefault="00B94681">
            <w:pPr>
              <w:widowControl/>
              <w:spacing w:line="84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10</w:t>
            </w:r>
          </w:p>
        </w:tc>
        <w:tc>
          <w:tcPr>
            <w:tcW w:w="766" w:type="dxa"/>
          </w:tcPr>
          <w:p w:rsidR="008C6FF5" w:rsidRDefault="008C6FF5">
            <w:pPr>
              <w:widowControl/>
              <w:spacing w:line="480" w:lineRule="auto"/>
              <w:jc w:val="center"/>
              <w:rPr>
                <w:rFonts w:ascii="宋体" w:eastAsia="宋体" w:hAnsi="宋体" w:cs="宋体"/>
                <w:color w:val="333333"/>
                <w:kern w:val="0"/>
                <w:szCs w:val="21"/>
              </w:rPr>
            </w:pPr>
          </w:p>
        </w:tc>
      </w:tr>
      <w:tr w:rsidR="008C6FF5">
        <w:tc>
          <w:tcPr>
            <w:tcW w:w="1153" w:type="dxa"/>
            <w:vMerge w:val="restart"/>
          </w:tcPr>
          <w:p w:rsidR="008C6FF5" w:rsidRDefault="00B94681">
            <w:pPr>
              <w:widowControl/>
              <w:spacing w:line="120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过</w:t>
            </w:r>
          </w:p>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程</w:t>
            </w:r>
          </w:p>
        </w:tc>
        <w:tc>
          <w:tcPr>
            <w:tcW w:w="740" w:type="dxa"/>
            <w:vMerge w:val="restart"/>
          </w:tcPr>
          <w:p w:rsidR="008C6FF5" w:rsidRDefault="00B94681">
            <w:pPr>
              <w:widowControl/>
              <w:spacing w:line="192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30</w:t>
            </w:r>
          </w:p>
        </w:tc>
        <w:tc>
          <w:tcPr>
            <w:tcW w:w="1160" w:type="dxa"/>
            <w:vMerge w:val="restart"/>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业务</w:t>
            </w:r>
          </w:p>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管理</w:t>
            </w:r>
          </w:p>
        </w:tc>
        <w:tc>
          <w:tcPr>
            <w:tcW w:w="734" w:type="dxa"/>
            <w:vMerge w:val="restart"/>
          </w:tcPr>
          <w:p w:rsidR="008C6FF5" w:rsidRDefault="00B94681">
            <w:pPr>
              <w:widowControl/>
              <w:spacing w:line="96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20</w:t>
            </w:r>
          </w:p>
        </w:tc>
        <w:tc>
          <w:tcPr>
            <w:tcW w:w="2049"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管理制度健全性</w:t>
            </w:r>
          </w:p>
        </w:tc>
        <w:tc>
          <w:tcPr>
            <w:tcW w:w="700"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10</w:t>
            </w:r>
          </w:p>
        </w:tc>
        <w:tc>
          <w:tcPr>
            <w:tcW w:w="1117"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10</w:t>
            </w:r>
          </w:p>
        </w:tc>
        <w:tc>
          <w:tcPr>
            <w:tcW w:w="766" w:type="dxa"/>
          </w:tcPr>
          <w:p w:rsidR="008C6FF5" w:rsidRDefault="008C6FF5">
            <w:pPr>
              <w:widowControl/>
              <w:spacing w:line="480" w:lineRule="auto"/>
              <w:jc w:val="center"/>
              <w:rPr>
                <w:rFonts w:ascii="宋体" w:eastAsia="宋体" w:hAnsi="宋体" w:cs="宋体"/>
                <w:color w:val="333333"/>
                <w:kern w:val="0"/>
                <w:szCs w:val="21"/>
              </w:rPr>
            </w:pPr>
          </w:p>
        </w:tc>
      </w:tr>
      <w:tr w:rsidR="008C6FF5">
        <w:tc>
          <w:tcPr>
            <w:tcW w:w="1153" w:type="dxa"/>
            <w:vMerge/>
          </w:tcPr>
          <w:p w:rsidR="008C6FF5" w:rsidRDefault="008C6FF5">
            <w:pPr>
              <w:widowControl/>
              <w:spacing w:line="480" w:lineRule="auto"/>
              <w:jc w:val="center"/>
              <w:rPr>
                <w:rFonts w:ascii="宋体" w:eastAsia="宋体" w:hAnsi="宋体" w:cs="宋体"/>
                <w:color w:val="333333"/>
                <w:kern w:val="0"/>
                <w:szCs w:val="21"/>
              </w:rPr>
            </w:pPr>
          </w:p>
        </w:tc>
        <w:tc>
          <w:tcPr>
            <w:tcW w:w="740" w:type="dxa"/>
            <w:vMerge/>
          </w:tcPr>
          <w:p w:rsidR="008C6FF5" w:rsidRDefault="008C6FF5">
            <w:pPr>
              <w:widowControl/>
              <w:spacing w:line="480" w:lineRule="auto"/>
              <w:jc w:val="center"/>
              <w:rPr>
                <w:rFonts w:ascii="宋体" w:eastAsia="宋体" w:hAnsi="宋体" w:cs="宋体"/>
                <w:color w:val="333333"/>
                <w:kern w:val="0"/>
                <w:szCs w:val="21"/>
              </w:rPr>
            </w:pPr>
          </w:p>
        </w:tc>
        <w:tc>
          <w:tcPr>
            <w:tcW w:w="1160" w:type="dxa"/>
            <w:vMerge/>
          </w:tcPr>
          <w:p w:rsidR="008C6FF5" w:rsidRDefault="008C6FF5">
            <w:pPr>
              <w:widowControl/>
              <w:spacing w:line="480" w:lineRule="auto"/>
              <w:jc w:val="center"/>
              <w:rPr>
                <w:rFonts w:ascii="宋体" w:eastAsia="宋体" w:hAnsi="宋体" w:cs="宋体"/>
                <w:color w:val="333333"/>
                <w:kern w:val="0"/>
                <w:szCs w:val="21"/>
              </w:rPr>
            </w:pPr>
          </w:p>
        </w:tc>
        <w:tc>
          <w:tcPr>
            <w:tcW w:w="734" w:type="dxa"/>
            <w:vMerge/>
          </w:tcPr>
          <w:p w:rsidR="008C6FF5" w:rsidRDefault="008C6FF5">
            <w:pPr>
              <w:widowControl/>
              <w:spacing w:line="480" w:lineRule="auto"/>
              <w:jc w:val="center"/>
              <w:rPr>
                <w:rFonts w:ascii="宋体" w:eastAsia="宋体" w:hAnsi="宋体" w:cs="宋体"/>
                <w:color w:val="333333"/>
                <w:kern w:val="0"/>
                <w:szCs w:val="21"/>
              </w:rPr>
            </w:pPr>
          </w:p>
        </w:tc>
        <w:tc>
          <w:tcPr>
            <w:tcW w:w="2049"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项目自评情况</w:t>
            </w:r>
          </w:p>
        </w:tc>
        <w:tc>
          <w:tcPr>
            <w:tcW w:w="700"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10</w:t>
            </w:r>
          </w:p>
        </w:tc>
        <w:tc>
          <w:tcPr>
            <w:tcW w:w="1117"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8</w:t>
            </w:r>
          </w:p>
        </w:tc>
        <w:tc>
          <w:tcPr>
            <w:tcW w:w="766"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2</w:t>
            </w:r>
          </w:p>
        </w:tc>
      </w:tr>
      <w:tr w:rsidR="008C6FF5">
        <w:tc>
          <w:tcPr>
            <w:tcW w:w="1153" w:type="dxa"/>
            <w:vMerge/>
          </w:tcPr>
          <w:p w:rsidR="008C6FF5" w:rsidRDefault="008C6FF5">
            <w:pPr>
              <w:widowControl/>
              <w:spacing w:line="480" w:lineRule="auto"/>
              <w:jc w:val="center"/>
              <w:rPr>
                <w:rFonts w:ascii="宋体" w:eastAsia="宋体" w:hAnsi="宋体" w:cs="宋体"/>
                <w:color w:val="333333"/>
                <w:kern w:val="0"/>
                <w:szCs w:val="21"/>
              </w:rPr>
            </w:pPr>
          </w:p>
        </w:tc>
        <w:tc>
          <w:tcPr>
            <w:tcW w:w="740" w:type="dxa"/>
            <w:vMerge/>
          </w:tcPr>
          <w:p w:rsidR="008C6FF5" w:rsidRDefault="008C6FF5">
            <w:pPr>
              <w:widowControl/>
              <w:spacing w:line="480" w:lineRule="auto"/>
              <w:jc w:val="center"/>
              <w:rPr>
                <w:rFonts w:ascii="宋体" w:eastAsia="宋体" w:hAnsi="宋体" w:cs="宋体"/>
                <w:color w:val="333333"/>
                <w:kern w:val="0"/>
                <w:szCs w:val="21"/>
              </w:rPr>
            </w:pPr>
          </w:p>
        </w:tc>
        <w:tc>
          <w:tcPr>
            <w:tcW w:w="1160" w:type="dxa"/>
            <w:vMerge w:val="restart"/>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财务</w:t>
            </w:r>
          </w:p>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管理</w:t>
            </w:r>
          </w:p>
        </w:tc>
        <w:tc>
          <w:tcPr>
            <w:tcW w:w="734" w:type="dxa"/>
            <w:vMerge w:val="restart"/>
          </w:tcPr>
          <w:p w:rsidR="008C6FF5" w:rsidRDefault="00B94681">
            <w:pPr>
              <w:widowControl/>
              <w:spacing w:line="96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10</w:t>
            </w:r>
          </w:p>
        </w:tc>
        <w:tc>
          <w:tcPr>
            <w:tcW w:w="2049"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资金使用率</w:t>
            </w:r>
          </w:p>
        </w:tc>
        <w:tc>
          <w:tcPr>
            <w:tcW w:w="700"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5</w:t>
            </w:r>
          </w:p>
        </w:tc>
        <w:tc>
          <w:tcPr>
            <w:tcW w:w="1117"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5</w:t>
            </w:r>
          </w:p>
        </w:tc>
        <w:tc>
          <w:tcPr>
            <w:tcW w:w="766" w:type="dxa"/>
          </w:tcPr>
          <w:p w:rsidR="008C6FF5" w:rsidRDefault="008C6FF5">
            <w:pPr>
              <w:widowControl/>
              <w:spacing w:line="480" w:lineRule="auto"/>
              <w:jc w:val="center"/>
              <w:rPr>
                <w:rFonts w:ascii="宋体" w:eastAsia="宋体" w:hAnsi="宋体" w:cs="宋体"/>
                <w:color w:val="333333"/>
                <w:kern w:val="0"/>
                <w:szCs w:val="21"/>
              </w:rPr>
            </w:pPr>
          </w:p>
        </w:tc>
      </w:tr>
      <w:tr w:rsidR="008C6FF5">
        <w:tc>
          <w:tcPr>
            <w:tcW w:w="1153" w:type="dxa"/>
            <w:vMerge/>
          </w:tcPr>
          <w:p w:rsidR="008C6FF5" w:rsidRDefault="008C6FF5">
            <w:pPr>
              <w:widowControl/>
              <w:spacing w:line="480" w:lineRule="auto"/>
              <w:jc w:val="center"/>
              <w:rPr>
                <w:rFonts w:ascii="宋体" w:eastAsia="宋体" w:hAnsi="宋体" w:cs="宋体"/>
                <w:color w:val="333333"/>
                <w:kern w:val="0"/>
                <w:szCs w:val="21"/>
              </w:rPr>
            </w:pPr>
          </w:p>
        </w:tc>
        <w:tc>
          <w:tcPr>
            <w:tcW w:w="740" w:type="dxa"/>
            <w:vMerge/>
          </w:tcPr>
          <w:p w:rsidR="008C6FF5" w:rsidRDefault="008C6FF5">
            <w:pPr>
              <w:widowControl/>
              <w:spacing w:line="480" w:lineRule="auto"/>
              <w:jc w:val="center"/>
              <w:rPr>
                <w:rFonts w:ascii="宋体" w:eastAsia="宋体" w:hAnsi="宋体" w:cs="宋体"/>
                <w:color w:val="333333"/>
                <w:kern w:val="0"/>
                <w:szCs w:val="21"/>
              </w:rPr>
            </w:pPr>
          </w:p>
        </w:tc>
        <w:tc>
          <w:tcPr>
            <w:tcW w:w="1160" w:type="dxa"/>
            <w:vMerge/>
          </w:tcPr>
          <w:p w:rsidR="008C6FF5" w:rsidRDefault="008C6FF5">
            <w:pPr>
              <w:widowControl/>
              <w:spacing w:line="480" w:lineRule="auto"/>
              <w:jc w:val="center"/>
              <w:rPr>
                <w:rFonts w:ascii="宋体" w:eastAsia="宋体" w:hAnsi="宋体" w:cs="宋体"/>
                <w:color w:val="333333"/>
                <w:kern w:val="0"/>
                <w:szCs w:val="21"/>
              </w:rPr>
            </w:pPr>
          </w:p>
        </w:tc>
        <w:tc>
          <w:tcPr>
            <w:tcW w:w="734" w:type="dxa"/>
            <w:vMerge/>
          </w:tcPr>
          <w:p w:rsidR="008C6FF5" w:rsidRDefault="008C6FF5">
            <w:pPr>
              <w:widowControl/>
              <w:spacing w:line="480" w:lineRule="auto"/>
              <w:jc w:val="center"/>
              <w:rPr>
                <w:rFonts w:ascii="宋体" w:eastAsia="宋体" w:hAnsi="宋体" w:cs="宋体"/>
                <w:color w:val="333333"/>
                <w:kern w:val="0"/>
                <w:szCs w:val="21"/>
              </w:rPr>
            </w:pPr>
          </w:p>
        </w:tc>
        <w:tc>
          <w:tcPr>
            <w:tcW w:w="2049"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资金使用合规性</w:t>
            </w:r>
          </w:p>
        </w:tc>
        <w:tc>
          <w:tcPr>
            <w:tcW w:w="700"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5</w:t>
            </w:r>
          </w:p>
        </w:tc>
        <w:tc>
          <w:tcPr>
            <w:tcW w:w="1117"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5</w:t>
            </w:r>
          </w:p>
        </w:tc>
        <w:tc>
          <w:tcPr>
            <w:tcW w:w="766" w:type="dxa"/>
          </w:tcPr>
          <w:p w:rsidR="008C6FF5" w:rsidRDefault="008C6FF5">
            <w:pPr>
              <w:widowControl/>
              <w:spacing w:line="480" w:lineRule="auto"/>
              <w:jc w:val="center"/>
              <w:rPr>
                <w:rFonts w:ascii="宋体" w:eastAsia="宋体" w:hAnsi="宋体" w:cs="宋体"/>
                <w:color w:val="333333"/>
                <w:kern w:val="0"/>
                <w:szCs w:val="21"/>
              </w:rPr>
            </w:pPr>
          </w:p>
        </w:tc>
      </w:tr>
      <w:tr w:rsidR="008C6FF5">
        <w:tc>
          <w:tcPr>
            <w:tcW w:w="1153" w:type="dxa"/>
            <w:vMerge w:val="restart"/>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产</w:t>
            </w:r>
          </w:p>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出</w:t>
            </w:r>
          </w:p>
        </w:tc>
        <w:tc>
          <w:tcPr>
            <w:tcW w:w="740" w:type="dxa"/>
            <w:vMerge w:val="restart"/>
          </w:tcPr>
          <w:p w:rsidR="008C6FF5" w:rsidRDefault="00B94681">
            <w:pPr>
              <w:widowControl/>
              <w:spacing w:line="96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10</w:t>
            </w:r>
          </w:p>
        </w:tc>
        <w:tc>
          <w:tcPr>
            <w:tcW w:w="1160" w:type="dxa"/>
            <w:vMerge w:val="restart"/>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项目</w:t>
            </w:r>
          </w:p>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产出</w:t>
            </w:r>
          </w:p>
        </w:tc>
        <w:tc>
          <w:tcPr>
            <w:tcW w:w="734" w:type="dxa"/>
            <w:vMerge w:val="restart"/>
          </w:tcPr>
          <w:p w:rsidR="008C6FF5" w:rsidRDefault="00B94681">
            <w:pPr>
              <w:widowControl/>
              <w:spacing w:line="96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10</w:t>
            </w:r>
          </w:p>
        </w:tc>
        <w:tc>
          <w:tcPr>
            <w:tcW w:w="2049"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实际完成率</w:t>
            </w:r>
          </w:p>
        </w:tc>
        <w:tc>
          <w:tcPr>
            <w:tcW w:w="700"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5</w:t>
            </w:r>
          </w:p>
        </w:tc>
        <w:tc>
          <w:tcPr>
            <w:tcW w:w="1117"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4</w:t>
            </w:r>
          </w:p>
        </w:tc>
        <w:tc>
          <w:tcPr>
            <w:tcW w:w="766"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w:t>
            </w:r>
          </w:p>
        </w:tc>
      </w:tr>
      <w:tr w:rsidR="008C6FF5">
        <w:tc>
          <w:tcPr>
            <w:tcW w:w="1153" w:type="dxa"/>
            <w:vMerge/>
          </w:tcPr>
          <w:p w:rsidR="008C6FF5" w:rsidRDefault="008C6FF5">
            <w:pPr>
              <w:widowControl/>
              <w:spacing w:line="480" w:lineRule="auto"/>
              <w:jc w:val="center"/>
              <w:rPr>
                <w:rFonts w:ascii="宋体" w:eastAsia="宋体" w:hAnsi="宋体" w:cs="宋体"/>
                <w:color w:val="333333"/>
                <w:kern w:val="0"/>
                <w:szCs w:val="21"/>
              </w:rPr>
            </w:pPr>
          </w:p>
        </w:tc>
        <w:tc>
          <w:tcPr>
            <w:tcW w:w="740" w:type="dxa"/>
            <w:vMerge/>
          </w:tcPr>
          <w:p w:rsidR="008C6FF5" w:rsidRDefault="008C6FF5">
            <w:pPr>
              <w:widowControl/>
              <w:spacing w:line="480" w:lineRule="auto"/>
              <w:jc w:val="center"/>
              <w:rPr>
                <w:rFonts w:ascii="宋体" w:eastAsia="宋体" w:hAnsi="宋体" w:cs="宋体"/>
                <w:color w:val="333333"/>
                <w:kern w:val="0"/>
                <w:szCs w:val="21"/>
              </w:rPr>
            </w:pPr>
          </w:p>
        </w:tc>
        <w:tc>
          <w:tcPr>
            <w:tcW w:w="1160" w:type="dxa"/>
            <w:vMerge/>
          </w:tcPr>
          <w:p w:rsidR="008C6FF5" w:rsidRDefault="008C6FF5">
            <w:pPr>
              <w:widowControl/>
              <w:spacing w:line="480" w:lineRule="auto"/>
              <w:jc w:val="center"/>
              <w:rPr>
                <w:rFonts w:ascii="宋体" w:eastAsia="宋体" w:hAnsi="宋体" w:cs="宋体"/>
                <w:color w:val="333333"/>
                <w:kern w:val="0"/>
                <w:szCs w:val="21"/>
              </w:rPr>
            </w:pPr>
          </w:p>
        </w:tc>
        <w:tc>
          <w:tcPr>
            <w:tcW w:w="734" w:type="dxa"/>
            <w:vMerge/>
          </w:tcPr>
          <w:p w:rsidR="008C6FF5" w:rsidRDefault="008C6FF5">
            <w:pPr>
              <w:widowControl/>
              <w:spacing w:line="480" w:lineRule="auto"/>
              <w:jc w:val="center"/>
              <w:rPr>
                <w:rFonts w:ascii="宋体" w:eastAsia="宋体" w:hAnsi="宋体" w:cs="宋体"/>
                <w:color w:val="333333"/>
                <w:kern w:val="0"/>
                <w:szCs w:val="21"/>
              </w:rPr>
            </w:pPr>
          </w:p>
        </w:tc>
        <w:tc>
          <w:tcPr>
            <w:tcW w:w="2049"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完成及时率</w:t>
            </w:r>
          </w:p>
        </w:tc>
        <w:tc>
          <w:tcPr>
            <w:tcW w:w="700"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5</w:t>
            </w:r>
          </w:p>
        </w:tc>
        <w:tc>
          <w:tcPr>
            <w:tcW w:w="1117"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5</w:t>
            </w:r>
          </w:p>
        </w:tc>
        <w:tc>
          <w:tcPr>
            <w:tcW w:w="766" w:type="dxa"/>
          </w:tcPr>
          <w:p w:rsidR="008C6FF5" w:rsidRDefault="008C6FF5">
            <w:pPr>
              <w:widowControl/>
              <w:spacing w:line="480" w:lineRule="auto"/>
              <w:jc w:val="center"/>
              <w:rPr>
                <w:rFonts w:ascii="宋体" w:eastAsia="宋体" w:hAnsi="宋体" w:cs="宋体"/>
                <w:color w:val="333333"/>
                <w:kern w:val="0"/>
                <w:szCs w:val="21"/>
              </w:rPr>
            </w:pPr>
          </w:p>
        </w:tc>
      </w:tr>
      <w:tr w:rsidR="008C6FF5">
        <w:tc>
          <w:tcPr>
            <w:tcW w:w="1153" w:type="dxa"/>
            <w:vMerge w:val="restart"/>
          </w:tcPr>
          <w:p w:rsidR="008C6FF5" w:rsidRDefault="00B94681">
            <w:pPr>
              <w:widowControl/>
              <w:spacing w:line="16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效</w:t>
            </w:r>
          </w:p>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果</w:t>
            </w:r>
          </w:p>
        </w:tc>
        <w:tc>
          <w:tcPr>
            <w:tcW w:w="740" w:type="dxa"/>
            <w:vMerge w:val="restart"/>
          </w:tcPr>
          <w:p w:rsidR="008C6FF5" w:rsidRDefault="00B94681">
            <w:pPr>
              <w:widowControl/>
              <w:spacing w:line="216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40</w:t>
            </w:r>
          </w:p>
        </w:tc>
        <w:tc>
          <w:tcPr>
            <w:tcW w:w="1160" w:type="dxa"/>
            <w:vMerge w:val="restart"/>
          </w:tcPr>
          <w:p w:rsidR="008C6FF5" w:rsidRDefault="00B94681">
            <w:pPr>
              <w:widowControl/>
              <w:spacing w:line="120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项目</w:t>
            </w:r>
          </w:p>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效益</w:t>
            </w:r>
          </w:p>
        </w:tc>
        <w:tc>
          <w:tcPr>
            <w:tcW w:w="734" w:type="dxa"/>
            <w:vMerge w:val="restart"/>
          </w:tcPr>
          <w:p w:rsidR="008C6FF5" w:rsidRDefault="00B94681">
            <w:pPr>
              <w:widowControl/>
              <w:spacing w:line="216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40</w:t>
            </w:r>
          </w:p>
        </w:tc>
        <w:tc>
          <w:tcPr>
            <w:tcW w:w="2049"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贷款发放完成率</w:t>
            </w:r>
          </w:p>
        </w:tc>
        <w:tc>
          <w:tcPr>
            <w:tcW w:w="700"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8</w:t>
            </w:r>
          </w:p>
        </w:tc>
        <w:tc>
          <w:tcPr>
            <w:tcW w:w="1117"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8</w:t>
            </w:r>
          </w:p>
        </w:tc>
        <w:tc>
          <w:tcPr>
            <w:tcW w:w="766" w:type="dxa"/>
          </w:tcPr>
          <w:p w:rsidR="008C6FF5" w:rsidRDefault="008C6FF5">
            <w:pPr>
              <w:widowControl/>
              <w:spacing w:line="480" w:lineRule="auto"/>
              <w:jc w:val="center"/>
              <w:rPr>
                <w:rFonts w:ascii="宋体" w:eastAsia="宋体" w:hAnsi="宋体" w:cs="宋体"/>
                <w:color w:val="333333"/>
                <w:kern w:val="0"/>
                <w:szCs w:val="21"/>
              </w:rPr>
            </w:pPr>
          </w:p>
        </w:tc>
      </w:tr>
      <w:tr w:rsidR="008C6FF5">
        <w:tc>
          <w:tcPr>
            <w:tcW w:w="1153" w:type="dxa"/>
            <w:vMerge/>
          </w:tcPr>
          <w:p w:rsidR="008C6FF5" w:rsidRDefault="008C6FF5">
            <w:pPr>
              <w:widowControl/>
              <w:spacing w:line="480" w:lineRule="auto"/>
              <w:jc w:val="center"/>
              <w:rPr>
                <w:rFonts w:ascii="宋体" w:eastAsia="宋体" w:hAnsi="宋体" w:cs="宋体"/>
                <w:color w:val="333333"/>
                <w:kern w:val="0"/>
                <w:szCs w:val="21"/>
              </w:rPr>
            </w:pPr>
          </w:p>
        </w:tc>
        <w:tc>
          <w:tcPr>
            <w:tcW w:w="740" w:type="dxa"/>
            <w:vMerge/>
          </w:tcPr>
          <w:p w:rsidR="008C6FF5" w:rsidRDefault="008C6FF5">
            <w:pPr>
              <w:widowControl/>
              <w:spacing w:line="480" w:lineRule="auto"/>
              <w:jc w:val="center"/>
              <w:rPr>
                <w:rFonts w:ascii="宋体" w:eastAsia="宋体" w:hAnsi="宋体" w:cs="宋体"/>
                <w:color w:val="333333"/>
                <w:kern w:val="0"/>
                <w:szCs w:val="21"/>
              </w:rPr>
            </w:pPr>
          </w:p>
        </w:tc>
        <w:tc>
          <w:tcPr>
            <w:tcW w:w="1160" w:type="dxa"/>
            <w:vMerge/>
          </w:tcPr>
          <w:p w:rsidR="008C6FF5" w:rsidRDefault="008C6FF5">
            <w:pPr>
              <w:widowControl/>
              <w:spacing w:line="480" w:lineRule="auto"/>
              <w:jc w:val="center"/>
              <w:rPr>
                <w:rFonts w:ascii="宋体" w:eastAsia="宋体" w:hAnsi="宋体" w:cs="宋体"/>
                <w:color w:val="333333"/>
                <w:kern w:val="0"/>
                <w:szCs w:val="21"/>
              </w:rPr>
            </w:pPr>
          </w:p>
        </w:tc>
        <w:tc>
          <w:tcPr>
            <w:tcW w:w="734" w:type="dxa"/>
            <w:vMerge/>
          </w:tcPr>
          <w:p w:rsidR="008C6FF5" w:rsidRDefault="008C6FF5">
            <w:pPr>
              <w:widowControl/>
              <w:spacing w:line="480" w:lineRule="auto"/>
              <w:jc w:val="center"/>
              <w:rPr>
                <w:rFonts w:ascii="宋体" w:eastAsia="宋体" w:hAnsi="宋体" w:cs="宋体"/>
                <w:color w:val="333333"/>
                <w:kern w:val="0"/>
                <w:szCs w:val="21"/>
              </w:rPr>
            </w:pPr>
          </w:p>
        </w:tc>
        <w:tc>
          <w:tcPr>
            <w:tcW w:w="2049"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贷款收贷率</w:t>
            </w:r>
          </w:p>
        </w:tc>
        <w:tc>
          <w:tcPr>
            <w:tcW w:w="700"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8</w:t>
            </w:r>
          </w:p>
        </w:tc>
        <w:tc>
          <w:tcPr>
            <w:tcW w:w="1117"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8</w:t>
            </w:r>
          </w:p>
        </w:tc>
        <w:tc>
          <w:tcPr>
            <w:tcW w:w="766" w:type="dxa"/>
          </w:tcPr>
          <w:p w:rsidR="008C6FF5" w:rsidRDefault="008C6FF5">
            <w:pPr>
              <w:widowControl/>
              <w:spacing w:line="480" w:lineRule="auto"/>
              <w:jc w:val="center"/>
              <w:rPr>
                <w:rFonts w:ascii="宋体" w:eastAsia="宋体" w:hAnsi="宋体" w:cs="宋体"/>
                <w:color w:val="333333"/>
                <w:kern w:val="0"/>
                <w:szCs w:val="21"/>
              </w:rPr>
            </w:pPr>
          </w:p>
        </w:tc>
      </w:tr>
      <w:tr w:rsidR="008C6FF5">
        <w:tc>
          <w:tcPr>
            <w:tcW w:w="1153" w:type="dxa"/>
            <w:vMerge/>
          </w:tcPr>
          <w:p w:rsidR="008C6FF5" w:rsidRDefault="008C6FF5">
            <w:pPr>
              <w:widowControl/>
              <w:spacing w:line="480" w:lineRule="auto"/>
              <w:jc w:val="center"/>
              <w:rPr>
                <w:rFonts w:ascii="宋体" w:eastAsia="宋体" w:hAnsi="宋体" w:cs="宋体"/>
                <w:color w:val="333333"/>
                <w:kern w:val="0"/>
                <w:szCs w:val="21"/>
              </w:rPr>
            </w:pPr>
          </w:p>
        </w:tc>
        <w:tc>
          <w:tcPr>
            <w:tcW w:w="740" w:type="dxa"/>
            <w:vMerge/>
          </w:tcPr>
          <w:p w:rsidR="008C6FF5" w:rsidRDefault="008C6FF5">
            <w:pPr>
              <w:widowControl/>
              <w:spacing w:line="480" w:lineRule="auto"/>
              <w:jc w:val="center"/>
              <w:rPr>
                <w:rFonts w:ascii="宋体" w:eastAsia="宋体" w:hAnsi="宋体" w:cs="宋体"/>
                <w:color w:val="333333"/>
                <w:kern w:val="0"/>
                <w:szCs w:val="21"/>
              </w:rPr>
            </w:pPr>
          </w:p>
        </w:tc>
        <w:tc>
          <w:tcPr>
            <w:tcW w:w="1160" w:type="dxa"/>
            <w:vMerge/>
          </w:tcPr>
          <w:p w:rsidR="008C6FF5" w:rsidRDefault="008C6FF5">
            <w:pPr>
              <w:widowControl/>
              <w:spacing w:line="480" w:lineRule="auto"/>
              <w:jc w:val="center"/>
              <w:rPr>
                <w:rFonts w:ascii="宋体" w:eastAsia="宋体" w:hAnsi="宋体" w:cs="宋体"/>
                <w:color w:val="333333"/>
                <w:kern w:val="0"/>
                <w:szCs w:val="21"/>
              </w:rPr>
            </w:pPr>
          </w:p>
        </w:tc>
        <w:tc>
          <w:tcPr>
            <w:tcW w:w="734" w:type="dxa"/>
            <w:vMerge/>
          </w:tcPr>
          <w:p w:rsidR="008C6FF5" w:rsidRDefault="008C6FF5">
            <w:pPr>
              <w:widowControl/>
              <w:spacing w:line="480" w:lineRule="auto"/>
              <w:jc w:val="center"/>
              <w:rPr>
                <w:rFonts w:ascii="宋体" w:eastAsia="宋体" w:hAnsi="宋体" w:cs="宋体"/>
                <w:color w:val="333333"/>
                <w:kern w:val="0"/>
                <w:szCs w:val="21"/>
              </w:rPr>
            </w:pPr>
          </w:p>
        </w:tc>
        <w:tc>
          <w:tcPr>
            <w:tcW w:w="2049"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经济效益</w:t>
            </w:r>
          </w:p>
        </w:tc>
        <w:tc>
          <w:tcPr>
            <w:tcW w:w="700"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8</w:t>
            </w:r>
          </w:p>
        </w:tc>
        <w:tc>
          <w:tcPr>
            <w:tcW w:w="1117"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8</w:t>
            </w:r>
          </w:p>
        </w:tc>
        <w:tc>
          <w:tcPr>
            <w:tcW w:w="766" w:type="dxa"/>
          </w:tcPr>
          <w:p w:rsidR="008C6FF5" w:rsidRDefault="008C6FF5">
            <w:pPr>
              <w:widowControl/>
              <w:spacing w:line="480" w:lineRule="auto"/>
              <w:jc w:val="center"/>
              <w:rPr>
                <w:rFonts w:ascii="宋体" w:eastAsia="宋体" w:hAnsi="宋体" w:cs="宋体"/>
                <w:color w:val="333333"/>
                <w:kern w:val="0"/>
                <w:szCs w:val="21"/>
              </w:rPr>
            </w:pPr>
          </w:p>
        </w:tc>
      </w:tr>
      <w:tr w:rsidR="008C6FF5">
        <w:tc>
          <w:tcPr>
            <w:tcW w:w="1153" w:type="dxa"/>
            <w:vMerge/>
          </w:tcPr>
          <w:p w:rsidR="008C6FF5" w:rsidRDefault="008C6FF5">
            <w:pPr>
              <w:widowControl/>
              <w:spacing w:line="480" w:lineRule="auto"/>
              <w:jc w:val="center"/>
              <w:rPr>
                <w:rFonts w:ascii="宋体" w:eastAsia="宋体" w:hAnsi="宋体" w:cs="宋体"/>
                <w:color w:val="333333"/>
                <w:kern w:val="0"/>
                <w:szCs w:val="21"/>
              </w:rPr>
            </w:pPr>
          </w:p>
        </w:tc>
        <w:tc>
          <w:tcPr>
            <w:tcW w:w="740" w:type="dxa"/>
            <w:vMerge/>
          </w:tcPr>
          <w:p w:rsidR="008C6FF5" w:rsidRDefault="008C6FF5">
            <w:pPr>
              <w:widowControl/>
              <w:spacing w:line="480" w:lineRule="auto"/>
              <w:jc w:val="center"/>
              <w:rPr>
                <w:rFonts w:ascii="宋体" w:eastAsia="宋体" w:hAnsi="宋体" w:cs="宋体"/>
                <w:color w:val="333333"/>
                <w:kern w:val="0"/>
                <w:szCs w:val="21"/>
              </w:rPr>
            </w:pPr>
          </w:p>
        </w:tc>
        <w:tc>
          <w:tcPr>
            <w:tcW w:w="1160" w:type="dxa"/>
            <w:vMerge/>
          </w:tcPr>
          <w:p w:rsidR="008C6FF5" w:rsidRDefault="008C6FF5">
            <w:pPr>
              <w:widowControl/>
              <w:spacing w:line="480" w:lineRule="auto"/>
              <w:jc w:val="center"/>
              <w:rPr>
                <w:rFonts w:ascii="宋体" w:eastAsia="宋体" w:hAnsi="宋体" w:cs="宋体"/>
                <w:color w:val="333333"/>
                <w:kern w:val="0"/>
                <w:szCs w:val="21"/>
              </w:rPr>
            </w:pPr>
          </w:p>
        </w:tc>
        <w:tc>
          <w:tcPr>
            <w:tcW w:w="734" w:type="dxa"/>
            <w:vMerge/>
          </w:tcPr>
          <w:p w:rsidR="008C6FF5" w:rsidRDefault="008C6FF5">
            <w:pPr>
              <w:widowControl/>
              <w:spacing w:line="480" w:lineRule="auto"/>
              <w:jc w:val="center"/>
              <w:rPr>
                <w:rFonts w:ascii="宋体" w:eastAsia="宋体" w:hAnsi="宋体" w:cs="宋体"/>
                <w:color w:val="333333"/>
                <w:kern w:val="0"/>
                <w:szCs w:val="21"/>
              </w:rPr>
            </w:pPr>
          </w:p>
        </w:tc>
        <w:tc>
          <w:tcPr>
            <w:tcW w:w="2049"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社会效益</w:t>
            </w:r>
          </w:p>
        </w:tc>
        <w:tc>
          <w:tcPr>
            <w:tcW w:w="700"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8</w:t>
            </w:r>
          </w:p>
        </w:tc>
        <w:tc>
          <w:tcPr>
            <w:tcW w:w="1117"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8</w:t>
            </w:r>
          </w:p>
        </w:tc>
        <w:tc>
          <w:tcPr>
            <w:tcW w:w="766" w:type="dxa"/>
          </w:tcPr>
          <w:p w:rsidR="008C6FF5" w:rsidRDefault="008C6FF5">
            <w:pPr>
              <w:widowControl/>
              <w:spacing w:line="480" w:lineRule="auto"/>
              <w:jc w:val="center"/>
              <w:rPr>
                <w:rFonts w:ascii="宋体" w:eastAsia="宋体" w:hAnsi="宋体" w:cs="宋体"/>
                <w:color w:val="333333"/>
                <w:kern w:val="0"/>
                <w:szCs w:val="21"/>
              </w:rPr>
            </w:pPr>
          </w:p>
        </w:tc>
      </w:tr>
      <w:tr w:rsidR="008C6FF5">
        <w:tc>
          <w:tcPr>
            <w:tcW w:w="1153" w:type="dxa"/>
            <w:vMerge/>
          </w:tcPr>
          <w:p w:rsidR="008C6FF5" w:rsidRDefault="008C6FF5">
            <w:pPr>
              <w:widowControl/>
              <w:spacing w:line="480" w:lineRule="auto"/>
              <w:jc w:val="center"/>
              <w:rPr>
                <w:rFonts w:ascii="宋体" w:eastAsia="宋体" w:hAnsi="宋体" w:cs="宋体"/>
                <w:color w:val="333333"/>
                <w:kern w:val="0"/>
                <w:szCs w:val="21"/>
              </w:rPr>
            </w:pPr>
          </w:p>
        </w:tc>
        <w:tc>
          <w:tcPr>
            <w:tcW w:w="740" w:type="dxa"/>
            <w:vMerge/>
          </w:tcPr>
          <w:p w:rsidR="008C6FF5" w:rsidRDefault="008C6FF5">
            <w:pPr>
              <w:widowControl/>
              <w:spacing w:line="480" w:lineRule="auto"/>
              <w:jc w:val="center"/>
              <w:rPr>
                <w:rFonts w:ascii="宋体" w:eastAsia="宋体" w:hAnsi="宋体" w:cs="宋体"/>
                <w:color w:val="333333"/>
                <w:kern w:val="0"/>
                <w:szCs w:val="21"/>
              </w:rPr>
            </w:pPr>
          </w:p>
        </w:tc>
        <w:tc>
          <w:tcPr>
            <w:tcW w:w="1160" w:type="dxa"/>
            <w:vMerge/>
          </w:tcPr>
          <w:p w:rsidR="008C6FF5" w:rsidRDefault="008C6FF5">
            <w:pPr>
              <w:widowControl/>
              <w:spacing w:line="480" w:lineRule="auto"/>
              <w:jc w:val="center"/>
              <w:rPr>
                <w:rFonts w:ascii="宋体" w:eastAsia="宋体" w:hAnsi="宋体" w:cs="宋体"/>
                <w:color w:val="333333"/>
                <w:kern w:val="0"/>
                <w:szCs w:val="21"/>
              </w:rPr>
            </w:pPr>
          </w:p>
        </w:tc>
        <w:tc>
          <w:tcPr>
            <w:tcW w:w="734" w:type="dxa"/>
            <w:vMerge/>
          </w:tcPr>
          <w:p w:rsidR="008C6FF5" w:rsidRDefault="008C6FF5">
            <w:pPr>
              <w:widowControl/>
              <w:spacing w:line="480" w:lineRule="auto"/>
              <w:jc w:val="center"/>
              <w:rPr>
                <w:rFonts w:ascii="宋体" w:eastAsia="宋体" w:hAnsi="宋体" w:cs="宋体"/>
                <w:color w:val="333333"/>
                <w:kern w:val="0"/>
                <w:szCs w:val="21"/>
              </w:rPr>
            </w:pPr>
          </w:p>
        </w:tc>
        <w:tc>
          <w:tcPr>
            <w:tcW w:w="2049"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群众满意度情况</w:t>
            </w:r>
          </w:p>
        </w:tc>
        <w:tc>
          <w:tcPr>
            <w:tcW w:w="700"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8</w:t>
            </w:r>
          </w:p>
        </w:tc>
        <w:tc>
          <w:tcPr>
            <w:tcW w:w="1117"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7</w:t>
            </w:r>
          </w:p>
        </w:tc>
        <w:tc>
          <w:tcPr>
            <w:tcW w:w="766"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w:t>
            </w:r>
          </w:p>
        </w:tc>
      </w:tr>
      <w:tr w:rsidR="008C6FF5">
        <w:tc>
          <w:tcPr>
            <w:tcW w:w="1153"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合计</w:t>
            </w:r>
          </w:p>
        </w:tc>
        <w:tc>
          <w:tcPr>
            <w:tcW w:w="740"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100</w:t>
            </w:r>
          </w:p>
        </w:tc>
        <w:tc>
          <w:tcPr>
            <w:tcW w:w="1160" w:type="dxa"/>
          </w:tcPr>
          <w:p w:rsidR="008C6FF5" w:rsidRDefault="008C6FF5">
            <w:pPr>
              <w:widowControl/>
              <w:spacing w:line="480" w:lineRule="auto"/>
              <w:jc w:val="center"/>
              <w:rPr>
                <w:rFonts w:ascii="宋体" w:eastAsia="宋体" w:hAnsi="宋体" w:cs="宋体"/>
                <w:color w:val="333333"/>
                <w:kern w:val="0"/>
                <w:szCs w:val="21"/>
              </w:rPr>
            </w:pPr>
          </w:p>
        </w:tc>
        <w:tc>
          <w:tcPr>
            <w:tcW w:w="734"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100</w:t>
            </w:r>
          </w:p>
        </w:tc>
        <w:tc>
          <w:tcPr>
            <w:tcW w:w="2049" w:type="dxa"/>
          </w:tcPr>
          <w:p w:rsidR="008C6FF5" w:rsidRDefault="008C6FF5">
            <w:pPr>
              <w:widowControl/>
              <w:spacing w:line="480" w:lineRule="auto"/>
              <w:jc w:val="center"/>
              <w:rPr>
                <w:rFonts w:ascii="宋体" w:eastAsia="宋体" w:hAnsi="宋体" w:cs="宋体"/>
                <w:color w:val="333333"/>
                <w:kern w:val="0"/>
                <w:szCs w:val="21"/>
              </w:rPr>
            </w:pPr>
          </w:p>
        </w:tc>
        <w:tc>
          <w:tcPr>
            <w:tcW w:w="700"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100</w:t>
            </w:r>
          </w:p>
        </w:tc>
        <w:tc>
          <w:tcPr>
            <w:tcW w:w="1117"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96</w:t>
            </w:r>
          </w:p>
        </w:tc>
        <w:tc>
          <w:tcPr>
            <w:tcW w:w="766" w:type="dxa"/>
          </w:tcPr>
          <w:p w:rsidR="008C6FF5" w:rsidRDefault="00B94681">
            <w:pPr>
              <w:widowControl/>
              <w:spacing w:line="480" w:lineRule="auto"/>
              <w:jc w:val="center"/>
              <w:rPr>
                <w:rFonts w:ascii="宋体" w:eastAsia="宋体" w:hAnsi="宋体" w:cs="宋体"/>
                <w:color w:val="333333"/>
                <w:kern w:val="0"/>
                <w:szCs w:val="21"/>
              </w:rPr>
            </w:pPr>
            <w:r>
              <w:rPr>
                <w:rFonts w:ascii="宋体" w:eastAsia="宋体" w:hAnsi="宋体" w:cs="宋体" w:hint="eastAsia"/>
                <w:color w:val="333333"/>
                <w:kern w:val="0"/>
                <w:szCs w:val="21"/>
              </w:rPr>
              <w:t>4</w:t>
            </w:r>
          </w:p>
        </w:tc>
      </w:tr>
    </w:tbl>
    <w:p w:rsidR="008C6FF5" w:rsidRDefault="00B94681">
      <w:pPr>
        <w:widowControl/>
        <w:spacing w:line="480" w:lineRule="auto"/>
        <w:rPr>
          <w:rFonts w:ascii="宋体" w:eastAsia="宋体" w:hAnsi="宋体" w:cs="宋体"/>
          <w:color w:val="333333"/>
          <w:kern w:val="0"/>
          <w:sz w:val="24"/>
          <w:szCs w:val="24"/>
        </w:rPr>
      </w:pPr>
      <w:r>
        <w:rPr>
          <w:rFonts w:ascii="宋体" w:eastAsia="宋体" w:hAnsi="宋体" w:cs="宋体" w:hint="eastAsia"/>
          <w:color w:val="333333"/>
          <w:kern w:val="0"/>
          <w:szCs w:val="21"/>
        </w:rPr>
        <w:lastRenderedPageBreak/>
        <w:t xml:space="preserve">90 </w:t>
      </w:r>
      <w:r>
        <w:rPr>
          <w:rFonts w:ascii="宋体" w:eastAsia="宋体" w:hAnsi="宋体" w:cs="宋体" w:hint="eastAsia"/>
          <w:color w:val="333333"/>
          <w:kern w:val="0"/>
          <w:szCs w:val="21"/>
        </w:rPr>
        <w:t>分（含</w:t>
      </w:r>
      <w:r>
        <w:rPr>
          <w:rFonts w:ascii="宋体" w:eastAsia="宋体" w:hAnsi="宋体" w:cs="宋体" w:hint="eastAsia"/>
          <w:color w:val="333333"/>
          <w:kern w:val="0"/>
          <w:szCs w:val="21"/>
        </w:rPr>
        <w:t xml:space="preserve"> 90 </w:t>
      </w:r>
      <w:r>
        <w:rPr>
          <w:rFonts w:ascii="宋体" w:eastAsia="宋体" w:hAnsi="宋体" w:cs="宋体" w:hint="eastAsia"/>
          <w:color w:val="333333"/>
          <w:kern w:val="0"/>
          <w:szCs w:val="21"/>
        </w:rPr>
        <w:t>分）以上为优秀，</w:t>
      </w:r>
      <w:r>
        <w:rPr>
          <w:rFonts w:ascii="宋体" w:eastAsia="宋体" w:hAnsi="宋体" w:cs="宋体" w:hint="eastAsia"/>
          <w:color w:val="333333"/>
          <w:kern w:val="0"/>
          <w:szCs w:val="21"/>
        </w:rPr>
        <w:t xml:space="preserve">80 </w:t>
      </w:r>
      <w:r>
        <w:rPr>
          <w:rFonts w:ascii="宋体" w:eastAsia="宋体" w:hAnsi="宋体" w:cs="宋体" w:hint="eastAsia"/>
          <w:color w:val="333333"/>
          <w:kern w:val="0"/>
          <w:szCs w:val="21"/>
        </w:rPr>
        <w:t>分（含</w:t>
      </w:r>
      <w:r>
        <w:rPr>
          <w:rFonts w:ascii="宋体" w:eastAsia="宋体" w:hAnsi="宋体" w:cs="宋体" w:hint="eastAsia"/>
          <w:color w:val="333333"/>
          <w:kern w:val="0"/>
          <w:szCs w:val="21"/>
        </w:rPr>
        <w:t xml:space="preserve"> 80 </w:t>
      </w:r>
      <w:r>
        <w:rPr>
          <w:rFonts w:ascii="宋体" w:eastAsia="宋体" w:hAnsi="宋体" w:cs="宋体" w:hint="eastAsia"/>
          <w:color w:val="333333"/>
          <w:kern w:val="0"/>
          <w:szCs w:val="21"/>
        </w:rPr>
        <w:t>分）</w:t>
      </w:r>
      <w:r>
        <w:rPr>
          <w:rFonts w:ascii="宋体" w:eastAsia="宋体" w:hAnsi="宋体" w:cs="宋体" w:hint="eastAsia"/>
          <w:color w:val="333333"/>
          <w:kern w:val="0"/>
          <w:szCs w:val="21"/>
        </w:rPr>
        <w:t xml:space="preserve">-90 </w:t>
      </w:r>
      <w:r>
        <w:rPr>
          <w:rFonts w:ascii="宋体" w:eastAsia="宋体" w:hAnsi="宋体" w:cs="宋体" w:hint="eastAsia"/>
          <w:color w:val="333333"/>
          <w:kern w:val="0"/>
          <w:szCs w:val="21"/>
        </w:rPr>
        <w:t>分为良好，</w:t>
      </w:r>
      <w:r>
        <w:rPr>
          <w:rFonts w:ascii="宋体" w:eastAsia="宋体" w:hAnsi="宋体" w:cs="宋体" w:hint="eastAsia"/>
          <w:color w:val="333333"/>
          <w:kern w:val="0"/>
          <w:szCs w:val="21"/>
        </w:rPr>
        <w:t xml:space="preserve">60 </w:t>
      </w:r>
      <w:r>
        <w:rPr>
          <w:rFonts w:ascii="宋体" w:eastAsia="宋体" w:hAnsi="宋体" w:cs="宋体" w:hint="eastAsia"/>
          <w:color w:val="333333"/>
          <w:kern w:val="0"/>
          <w:szCs w:val="21"/>
        </w:rPr>
        <w:t>分（含</w:t>
      </w:r>
      <w:r>
        <w:rPr>
          <w:rFonts w:ascii="宋体" w:eastAsia="宋体" w:hAnsi="宋体" w:cs="宋体" w:hint="eastAsia"/>
          <w:color w:val="333333"/>
          <w:kern w:val="0"/>
          <w:szCs w:val="21"/>
        </w:rPr>
        <w:t xml:space="preserve"> 60 </w:t>
      </w:r>
      <w:r>
        <w:rPr>
          <w:rFonts w:ascii="宋体" w:eastAsia="宋体" w:hAnsi="宋体" w:cs="宋体" w:hint="eastAsia"/>
          <w:color w:val="333333"/>
          <w:kern w:val="0"/>
          <w:szCs w:val="21"/>
        </w:rPr>
        <w:t>分）</w:t>
      </w:r>
      <w:r>
        <w:rPr>
          <w:rFonts w:ascii="宋体" w:eastAsia="宋体" w:hAnsi="宋体" w:cs="宋体" w:hint="eastAsia"/>
          <w:color w:val="333333"/>
          <w:kern w:val="0"/>
          <w:szCs w:val="21"/>
        </w:rPr>
        <w:t xml:space="preserve">-80 </w:t>
      </w:r>
      <w:r>
        <w:rPr>
          <w:rFonts w:ascii="宋体" w:eastAsia="宋体" w:hAnsi="宋体" w:cs="宋体" w:hint="eastAsia"/>
          <w:color w:val="333333"/>
          <w:kern w:val="0"/>
          <w:szCs w:val="21"/>
        </w:rPr>
        <w:t>分合格，</w:t>
      </w:r>
      <w:r>
        <w:rPr>
          <w:rFonts w:ascii="宋体" w:eastAsia="宋体" w:hAnsi="宋体" w:cs="宋体" w:hint="eastAsia"/>
          <w:color w:val="333333"/>
          <w:kern w:val="0"/>
          <w:szCs w:val="21"/>
        </w:rPr>
        <w:t xml:space="preserve">60 </w:t>
      </w:r>
      <w:r>
        <w:rPr>
          <w:rFonts w:ascii="宋体" w:eastAsia="宋体" w:hAnsi="宋体" w:cs="宋体" w:hint="eastAsia"/>
          <w:color w:val="333333"/>
          <w:kern w:val="0"/>
          <w:szCs w:val="21"/>
        </w:rPr>
        <w:t>分以下为不合格。</w:t>
      </w:r>
    </w:p>
    <w:p w:rsidR="008C6FF5" w:rsidRDefault="00B94681">
      <w:pPr>
        <w:pStyle w:val="1"/>
      </w:pPr>
      <w:r>
        <w:rPr>
          <w:rFonts w:hint="eastAsia"/>
        </w:rPr>
        <w:t>六、存在问题及建议</w:t>
      </w:r>
    </w:p>
    <w:p w:rsidR="008C6FF5" w:rsidRDefault="00B94681">
      <w:pPr>
        <w:widowControl/>
        <w:spacing w:line="480"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建议扶贫项目实施单位高度重视扶贫项目绩效评价及评价工作，细化、量化评价指标，加强绩效成果资料的收集、整理、归档工作。</w:t>
      </w:r>
      <w:bookmarkStart w:id="1" w:name="_Toc27421_WPSOffice_Level1"/>
      <w:r>
        <w:rPr>
          <w:rFonts w:ascii="宋体" w:eastAsia="宋体" w:hAnsi="宋体" w:cs="宋体" w:hint="eastAsia"/>
          <w:color w:val="333333"/>
          <w:kern w:val="0"/>
          <w:sz w:val="24"/>
          <w:szCs w:val="24"/>
        </w:rPr>
        <w:t>及时关注国家政策变化，加大本项目相关政策的宣传，确保建档立卡贫困户享受到本项目资金的支持，加快贫困户脱贫步伐，促进社会和谐发展。</w:t>
      </w:r>
    </w:p>
    <w:p w:rsidR="008C6FF5" w:rsidRDefault="008C6FF5">
      <w:pPr>
        <w:widowControl/>
        <w:spacing w:line="480" w:lineRule="auto"/>
        <w:ind w:firstLine="480"/>
        <w:rPr>
          <w:rFonts w:ascii="宋体" w:eastAsia="宋体" w:hAnsi="宋体" w:cs="宋体"/>
          <w:color w:val="333333"/>
          <w:kern w:val="0"/>
          <w:sz w:val="24"/>
          <w:szCs w:val="24"/>
        </w:rPr>
      </w:pPr>
    </w:p>
    <w:p w:rsidR="008C6FF5" w:rsidRDefault="008C6FF5">
      <w:pPr>
        <w:widowControl/>
        <w:spacing w:line="480" w:lineRule="auto"/>
        <w:ind w:firstLine="480"/>
        <w:rPr>
          <w:rFonts w:ascii="宋体" w:eastAsia="宋体" w:hAnsi="宋体" w:cs="宋体"/>
          <w:color w:val="333333"/>
          <w:kern w:val="0"/>
          <w:sz w:val="24"/>
          <w:szCs w:val="24"/>
        </w:rPr>
      </w:pPr>
    </w:p>
    <w:p w:rsidR="008C6FF5" w:rsidRDefault="008C6FF5">
      <w:pPr>
        <w:widowControl/>
        <w:spacing w:line="480" w:lineRule="auto"/>
        <w:ind w:firstLine="480"/>
        <w:rPr>
          <w:rFonts w:ascii="宋体" w:eastAsia="宋体" w:hAnsi="宋体" w:cs="宋体"/>
          <w:color w:val="333333"/>
          <w:kern w:val="0"/>
          <w:sz w:val="24"/>
          <w:szCs w:val="24"/>
        </w:rPr>
      </w:pPr>
      <w:bookmarkStart w:id="2" w:name="_GoBack"/>
      <w:bookmarkEnd w:id="2"/>
    </w:p>
    <w:p w:rsidR="008C6FF5" w:rsidRDefault="008C6FF5">
      <w:pPr>
        <w:widowControl/>
        <w:spacing w:line="480" w:lineRule="auto"/>
        <w:ind w:firstLine="480"/>
        <w:rPr>
          <w:rFonts w:ascii="宋体" w:eastAsia="宋体" w:hAnsi="宋体" w:cs="宋体"/>
          <w:color w:val="333333"/>
          <w:kern w:val="0"/>
          <w:sz w:val="24"/>
          <w:szCs w:val="24"/>
        </w:rPr>
      </w:pPr>
    </w:p>
    <w:p w:rsidR="008C6FF5" w:rsidRDefault="008C6FF5">
      <w:pPr>
        <w:widowControl/>
        <w:spacing w:line="480" w:lineRule="auto"/>
        <w:ind w:firstLine="480"/>
        <w:rPr>
          <w:rFonts w:ascii="宋体" w:eastAsia="宋体" w:hAnsi="宋体" w:cs="宋体"/>
          <w:color w:val="333333"/>
          <w:kern w:val="0"/>
          <w:sz w:val="24"/>
          <w:szCs w:val="24"/>
        </w:rPr>
      </w:pPr>
    </w:p>
    <w:p w:rsidR="008C6FF5" w:rsidRDefault="008C6FF5">
      <w:pPr>
        <w:widowControl/>
        <w:spacing w:line="480" w:lineRule="auto"/>
        <w:ind w:firstLine="480"/>
        <w:rPr>
          <w:rFonts w:ascii="宋体" w:eastAsia="宋体" w:hAnsi="宋体" w:cs="宋体"/>
          <w:color w:val="333333"/>
          <w:kern w:val="0"/>
          <w:sz w:val="24"/>
          <w:szCs w:val="24"/>
        </w:rPr>
      </w:pPr>
    </w:p>
    <w:p w:rsidR="008C6FF5" w:rsidRDefault="008C6FF5">
      <w:pPr>
        <w:widowControl/>
        <w:spacing w:line="480" w:lineRule="auto"/>
        <w:ind w:firstLine="480"/>
        <w:rPr>
          <w:rFonts w:ascii="宋体" w:eastAsia="宋体" w:hAnsi="宋体" w:cs="宋体"/>
          <w:color w:val="333333"/>
          <w:kern w:val="0"/>
          <w:sz w:val="24"/>
          <w:szCs w:val="24"/>
        </w:rPr>
      </w:pPr>
    </w:p>
    <w:p w:rsidR="008C6FF5" w:rsidRDefault="008C6FF5">
      <w:pPr>
        <w:widowControl/>
        <w:spacing w:line="480" w:lineRule="auto"/>
        <w:ind w:firstLine="480"/>
        <w:rPr>
          <w:rFonts w:ascii="宋体" w:eastAsia="宋体" w:hAnsi="宋体" w:cs="宋体"/>
          <w:color w:val="333333"/>
          <w:kern w:val="0"/>
          <w:sz w:val="24"/>
          <w:szCs w:val="24"/>
        </w:rPr>
      </w:pPr>
    </w:p>
    <w:p w:rsidR="008C6FF5" w:rsidRDefault="00B94681">
      <w:pPr>
        <w:tabs>
          <w:tab w:val="left" w:pos="3360"/>
          <w:tab w:val="right" w:pos="9240"/>
        </w:tabs>
        <w:spacing w:line="460" w:lineRule="exact"/>
        <w:ind w:firstLineChars="200" w:firstLine="562"/>
        <w:jc w:val="left"/>
        <w:rPr>
          <w:rFonts w:ascii="宋体" w:eastAsia="宋体" w:hAnsi="宋体" w:cs="Times New Roman"/>
          <w:b/>
          <w:bCs/>
          <w:color w:val="000000"/>
          <w:sz w:val="28"/>
        </w:rPr>
      </w:pPr>
      <w:r>
        <w:rPr>
          <w:rFonts w:ascii="宋体" w:eastAsia="宋体" w:hAnsi="宋体" w:cs="Times New Roman" w:hint="eastAsia"/>
          <w:b/>
          <w:bCs/>
          <w:color w:val="000000"/>
          <w:sz w:val="28"/>
        </w:rPr>
        <w:t>吉林丰华会计师事务所</w:t>
      </w:r>
      <w:r>
        <w:rPr>
          <w:rFonts w:ascii="宋体" w:eastAsia="宋体" w:hAnsi="宋体" w:cs="Times New Roman" w:hint="eastAsia"/>
          <w:b/>
          <w:bCs/>
          <w:color w:val="000000"/>
          <w:sz w:val="28"/>
        </w:rPr>
        <w:t xml:space="preserve">         </w:t>
      </w:r>
      <w:r>
        <w:rPr>
          <w:rFonts w:ascii="宋体" w:eastAsia="宋体" w:hAnsi="宋体" w:cs="Times New Roman" w:hint="eastAsia"/>
          <w:b/>
          <w:bCs/>
          <w:color w:val="000000"/>
          <w:sz w:val="28"/>
        </w:rPr>
        <w:t>中国注册会计师：</w:t>
      </w:r>
      <w:bookmarkEnd w:id="1"/>
    </w:p>
    <w:p w:rsidR="008C6FF5" w:rsidRDefault="008C6FF5">
      <w:pPr>
        <w:tabs>
          <w:tab w:val="left" w:pos="3360"/>
          <w:tab w:val="right" w:pos="9240"/>
        </w:tabs>
        <w:spacing w:line="460" w:lineRule="exact"/>
        <w:ind w:firstLineChars="200" w:firstLine="562"/>
        <w:jc w:val="left"/>
        <w:rPr>
          <w:rFonts w:ascii="宋体" w:eastAsia="宋体" w:hAnsi="宋体" w:cs="Times New Roman"/>
          <w:b/>
          <w:bCs/>
          <w:color w:val="000000"/>
          <w:sz w:val="28"/>
        </w:rPr>
      </w:pPr>
    </w:p>
    <w:p w:rsidR="008C6FF5" w:rsidRDefault="00B94681">
      <w:pPr>
        <w:tabs>
          <w:tab w:val="left" w:pos="3360"/>
          <w:tab w:val="right" w:pos="9240"/>
        </w:tabs>
        <w:spacing w:line="460" w:lineRule="exact"/>
        <w:ind w:firstLineChars="200" w:firstLine="562"/>
        <w:jc w:val="left"/>
        <w:rPr>
          <w:rFonts w:ascii="宋体" w:eastAsia="宋体" w:hAnsi="宋体" w:cs="Times New Roman"/>
          <w:b/>
          <w:bCs/>
          <w:color w:val="000000"/>
          <w:sz w:val="28"/>
        </w:rPr>
      </w:pPr>
      <w:r>
        <w:rPr>
          <w:rFonts w:ascii="宋体" w:eastAsia="宋体" w:hAnsi="宋体" w:cs="Times New Roman" w:hint="eastAsia"/>
          <w:b/>
          <w:bCs/>
          <w:color w:val="000000"/>
          <w:sz w:val="28"/>
        </w:rPr>
        <w:t xml:space="preserve">      </w:t>
      </w:r>
      <w:bookmarkStart w:id="3" w:name="_Toc22128_WPSOffice_Level1"/>
      <w:r>
        <w:rPr>
          <w:rFonts w:ascii="宋体" w:eastAsia="宋体" w:hAnsi="宋体" w:cs="Times New Roman" w:hint="eastAsia"/>
          <w:b/>
          <w:bCs/>
          <w:color w:val="000000"/>
          <w:sz w:val="28"/>
        </w:rPr>
        <w:t>有限公司</w:t>
      </w:r>
      <w:r>
        <w:rPr>
          <w:rFonts w:ascii="宋体" w:eastAsia="宋体" w:hAnsi="宋体" w:cs="Times New Roman" w:hint="eastAsia"/>
          <w:b/>
          <w:bCs/>
          <w:color w:val="000000"/>
          <w:sz w:val="28"/>
        </w:rPr>
        <w:t xml:space="preserve">               </w:t>
      </w:r>
      <w:r>
        <w:rPr>
          <w:rFonts w:ascii="宋体" w:eastAsia="宋体" w:hAnsi="宋体" w:cs="Times New Roman" w:hint="eastAsia"/>
          <w:b/>
          <w:bCs/>
          <w:color w:val="000000"/>
          <w:sz w:val="28"/>
        </w:rPr>
        <w:t>中国注册会计师：</w:t>
      </w:r>
      <w:bookmarkEnd w:id="3"/>
    </w:p>
    <w:p w:rsidR="008C6FF5" w:rsidRDefault="008C6FF5">
      <w:pPr>
        <w:tabs>
          <w:tab w:val="left" w:pos="3360"/>
          <w:tab w:val="right" w:pos="9240"/>
        </w:tabs>
        <w:spacing w:line="460" w:lineRule="exact"/>
        <w:ind w:firstLineChars="1968" w:firstLine="5532"/>
        <w:jc w:val="left"/>
        <w:rPr>
          <w:rFonts w:ascii="宋体" w:eastAsia="宋体" w:hAnsi="宋体" w:cs="Times New Roman"/>
          <w:b/>
          <w:bCs/>
          <w:color w:val="000000"/>
          <w:sz w:val="28"/>
        </w:rPr>
      </w:pPr>
    </w:p>
    <w:p w:rsidR="008C6FF5" w:rsidRDefault="00B94681">
      <w:pPr>
        <w:tabs>
          <w:tab w:val="left" w:pos="3360"/>
          <w:tab w:val="right" w:pos="9240"/>
        </w:tabs>
        <w:spacing w:line="460" w:lineRule="exact"/>
        <w:ind w:firstLineChars="200" w:firstLine="562"/>
        <w:jc w:val="left"/>
        <w:rPr>
          <w:rFonts w:ascii="微软雅黑" w:eastAsia="微软雅黑" w:hAnsi="微软雅黑" w:cs="宋体"/>
          <w:color w:val="333333"/>
          <w:kern w:val="0"/>
          <w:sz w:val="24"/>
          <w:szCs w:val="24"/>
        </w:rPr>
      </w:pPr>
      <w:r>
        <w:rPr>
          <w:rFonts w:ascii="宋体" w:eastAsia="宋体" w:hAnsi="宋体" w:cs="Times New Roman" w:hint="eastAsia"/>
          <w:b/>
          <w:bCs/>
          <w:color w:val="000000"/>
          <w:sz w:val="28"/>
        </w:rPr>
        <w:t xml:space="preserve">     </w:t>
      </w:r>
      <w:bookmarkStart w:id="4" w:name="_Toc2258_WPSOffice_Level1"/>
      <w:r>
        <w:rPr>
          <w:rFonts w:ascii="宋体" w:eastAsia="宋体" w:hAnsi="宋体" w:cs="Times New Roman" w:hint="eastAsia"/>
          <w:b/>
          <w:bCs/>
          <w:color w:val="000000"/>
          <w:sz w:val="28"/>
        </w:rPr>
        <w:t>中国·长春</w:t>
      </w:r>
      <w:r>
        <w:rPr>
          <w:rFonts w:ascii="宋体" w:eastAsia="宋体" w:hAnsi="宋体" w:cs="Times New Roman" w:hint="eastAsia"/>
          <w:b/>
          <w:bCs/>
          <w:color w:val="000000"/>
          <w:sz w:val="28"/>
        </w:rPr>
        <w:t xml:space="preserve">              </w:t>
      </w:r>
      <w:r>
        <w:rPr>
          <w:rFonts w:ascii="宋体" w:eastAsia="宋体" w:hAnsi="宋体" w:cs="Times New Roman" w:hint="eastAsia"/>
          <w:b/>
          <w:bCs/>
          <w:color w:val="000000"/>
          <w:sz w:val="28"/>
        </w:rPr>
        <w:t>二</w:t>
      </w:r>
      <w:r>
        <w:rPr>
          <w:rFonts w:ascii="宋体" w:eastAsia="宋体" w:hAnsi="宋体" w:cs="宋体" w:hint="eastAsia"/>
          <w:b/>
          <w:bCs/>
          <w:color w:val="000000"/>
          <w:sz w:val="28"/>
        </w:rPr>
        <w:t>零</w:t>
      </w:r>
      <w:r>
        <w:rPr>
          <w:rFonts w:ascii="宋体" w:eastAsia="宋体" w:hAnsi="宋体" w:cs="仿宋_GB2312" w:hint="eastAsia"/>
          <w:b/>
          <w:bCs/>
          <w:color w:val="000000"/>
          <w:sz w:val="28"/>
        </w:rPr>
        <w:t>二零年六月十五</w:t>
      </w:r>
      <w:r>
        <w:rPr>
          <w:rFonts w:ascii="宋体" w:eastAsia="宋体" w:hAnsi="宋体" w:cs="Times New Roman" w:hint="eastAsia"/>
          <w:b/>
          <w:bCs/>
          <w:color w:val="000000"/>
          <w:sz w:val="28"/>
        </w:rPr>
        <w:t>日</w:t>
      </w:r>
      <w:bookmarkEnd w:id="4"/>
    </w:p>
    <w:sectPr w:rsidR="008C6FF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94681">
      <w:r>
        <w:separator/>
      </w:r>
    </w:p>
  </w:endnote>
  <w:endnote w:type="continuationSeparator" w:id="0">
    <w:p w:rsidR="00000000" w:rsidRDefault="00B9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FF5" w:rsidRDefault="008C6FF5">
    <w:pPr>
      <w:pBdr>
        <w:bottom w:val="thickThinSmallGap" w:sz="18" w:space="0" w:color="auto"/>
      </w:pBdr>
      <w:spacing w:line="240" w:lineRule="exact"/>
      <w:jc w:val="center"/>
      <w:rPr>
        <w:rFonts w:eastAsia="楷体_GB2312"/>
        <w:b/>
        <w:szCs w:val="8"/>
      </w:rPr>
    </w:pPr>
  </w:p>
  <w:p w:rsidR="008C6FF5" w:rsidRDefault="00B94681">
    <w:pPr>
      <w:pStyle w:val="a8"/>
    </w:pPr>
    <w:r>
      <w:rPr>
        <w:rFonts w:ascii="楷体_GB2312" w:eastAsia="楷体_GB2312" w:hint="eastAsia"/>
        <w:b/>
        <w:bCs/>
        <w:sz w:val="21"/>
      </w:rPr>
      <w:t>吉林丰华会计师事务所有限公司</w:t>
    </w:r>
    <w:r>
      <w:rPr>
        <w:rFonts w:ascii="楷体_GB2312" w:eastAsia="楷体_GB2312" w:hint="eastAsia"/>
        <w:b/>
        <w:bCs/>
        <w:sz w:val="21"/>
      </w:rPr>
      <w:t xml:space="preserve">              </w:t>
    </w:r>
    <w:r>
      <w:rPr>
        <w:rFonts w:ascii="楷体_GB2312" w:eastAsia="楷体_GB2312" w:hAnsi="宋体" w:cs="宋体" w:hint="eastAsia"/>
        <w:b/>
        <w:bCs/>
        <w:sz w:val="21"/>
      </w:rPr>
      <w:t xml:space="preserve"> </w:t>
    </w:r>
    <w:r>
      <w:rPr>
        <w:rFonts w:ascii="楷体_GB2312" w:eastAsia="楷体_GB2312" w:hAnsi="宋体" w:cs="宋体" w:hint="eastAsia"/>
        <w:b/>
        <w:bCs/>
        <w:sz w:val="21"/>
        <w:szCs w:val="21"/>
      </w:rPr>
      <w:t xml:space="preserve">   </w:t>
    </w:r>
    <w:r>
      <w:rPr>
        <w:rFonts w:ascii="楷体_GB2312" w:eastAsia="楷体_GB2312" w:hAnsi="宋体" w:cs="宋体" w:hint="eastAsia"/>
        <w:b/>
        <w:bCs/>
        <w:sz w:val="21"/>
      </w:rPr>
      <w:t xml:space="preserve">    </w:t>
    </w:r>
    <w:r>
      <w:rPr>
        <w:rFonts w:ascii="楷体_GB2312" w:eastAsia="楷体_GB2312" w:hint="eastAsia"/>
        <w:b/>
        <w:bCs/>
        <w:sz w:val="21"/>
      </w:rPr>
      <w:t xml:space="preserve">           </w:t>
    </w:r>
    <w:r>
      <w:rPr>
        <w:rFonts w:ascii="楷体_GB2312" w:eastAsia="楷体_GB2312" w:hAnsi="宋体" w:cs="宋体" w:hint="eastAsia"/>
        <w:b/>
        <w:bCs/>
        <w:sz w:val="21"/>
      </w:rPr>
      <w:t xml:space="preserve"> </w:t>
    </w:r>
    <w:r>
      <w:rPr>
        <w:rFonts w:ascii="楷体_GB2312" w:eastAsia="楷体_GB2312" w:hint="eastAsia"/>
        <w:b/>
        <w:bCs/>
        <w:sz w:val="21"/>
      </w:rPr>
      <w:t xml:space="preserve">      </w:t>
    </w:r>
    <w:r>
      <w:rPr>
        <w:rFonts w:ascii="楷体_GB2312" w:eastAsia="楷体_GB2312" w:hint="eastAsia"/>
        <w:b/>
        <w:bCs/>
        <w:sz w:val="21"/>
      </w:rPr>
      <w:t>中国</w:t>
    </w:r>
    <w:r>
      <w:rPr>
        <w:rFonts w:ascii="楷体_GB2312" w:eastAsia="楷体_GB2312" w:hint="eastAsia"/>
        <w:sz w:val="21"/>
      </w:rPr>
      <w:t>·</w:t>
    </w:r>
    <w:r>
      <w:rPr>
        <w:rFonts w:ascii="楷体_GB2312" w:eastAsia="楷体_GB2312" w:hint="eastAsia"/>
        <w:b/>
        <w:bCs/>
        <w:sz w:val="21"/>
      </w:rPr>
      <w:t>长春</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FF5" w:rsidRDefault="00B94681">
    <w:pPr>
      <w:pBdr>
        <w:bottom w:val="thickThinSmallGap" w:sz="18" w:space="0" w:color="auto"/>
      </w:pBdr>
      <w:spacing w:line="240" w:lineRule="exact"/>
      <w:jc w:val="center"/>
      <w:rPr>
        <w:rFonts w:eastAsia="楷体_GB2312"/>
        <w:b/>
        <w:szCs w:val="8"/>
      </w:rPr>
    </w:pPr>
    <w:r>
      <w:pict>
        <v:shapetype id="_x0000_t202" coordsize="21600,21600" o:spt="202" path="m,l,21600r21600,l21600,xe">
          <v:stroke joinstyle="miter"/>
          <v:path gradientshapeok="t" o:connecttype="rect"/>
        </v:shapetype>
        <v:shape id="_x0000_s3073" type="#_x0000_t202" style="position:absolute;left:0;text-align:left;margin-left:0;margin-top:0;width:50.45pt;height:10.35pt;z-index:251659264;mso-position-horizontal:center;mso-position-horizontal-relative:margin;mso-width-relative:page;mso-height-relative:page" filled="f" stroked="f">
          <v:textbox style="mso-fit-shape-to-text:t" inset="0,0,0,0">
            <w:txbxContent>
              <w:p w:rsidR="008C6FF5" w:rsidRDefault="00B94681">
                <w:pPr>
                  <w:pStyle w:val="a8"/>
                  <w:ind w:firstLine="36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w10:wrap anchorx="margin"/>
        </v:shape>
      </w:pict>
    </w:r>
  </w:p>
  <w:p w:rsidR="008C6FF5" w:rsidRDefault="00B94681">
    <w:pPr>
      <w:pStyle w:val="a8"/>
      <w:rPr>
        <w:rFonts w:ascii="楷体_GB2312" w:eastAsia="楷体_GB2312"/>
        <w:sz w:val="21"/>
      </w:rPr>
    </w:pPr>
    <w:r>
      <w:rPr>
        <w:rFonts w:ascii="楷体_GB2312" w:eastAsia="楷体_GB2312" w:hint="eastAsia"/>
        <w:b/>
        <w:bCs/>
        <w:sz w:val="21"/>
      </w:rPr>
      <w:t>吉林丰华会计师事务所有限公司</w:t>
    </w:r>
    <w:r>
      <w:rPr>
        <w:rFonts w:ascii="楷体_GB2312" w:eastAsia="楷体_GB2312" w:hint="eastAsia"/>
        <w:b/>
        <w:bCs/>
        <w:sz w:val="21"/>
      </w:rPr>
      <w:t xml:space="preserve">               </w:t>
    </w:r>
    <w:r>
      <w:rPr>
        <w:rFonts w:ascii="楷体_GB2312" w:eastAsia="楷体_GB2312" w:hAnsi="宋体" w:cs="宋体" w:hint="eastAsia"/>
        <w:b/>
        <w:bCs/>
        <w:sz w:val="21"/>
      </w:rPr>
      <w:t xml:space="preserve"> </w:t>
    </w:r>
    <w:r>
      <w:rPr>
        <w:rFonts w:ascii="楷体_GB2312" w:eastAsia="楷体_GB2312" w:hAnsi="宋体" w:cs="宋体" w:hint="eastAsia"/>
        <w:b/>
        <w:bCs/>
        <w:sz w:val="21"/>
        <w:szCs w:val="21"/>
      </w:rPr>
      <w:t xml:space="preserve">   </w:t>
    </w:r>
    <w:r>
      <w:rPr>
        <w:rFonts w:ascii="楷体_GB2312" w:eastAsia="楷体_GB2312" w:hAnsi="宋体" w:cs="宋体" w:hint="eastAsia"/>
        <w:b/>
        <w:bCs/>
        <w:sz w:val="21"/>
      </w:rPr>
      <w:t xml:space="preserve">    </w:t>
    </w:r>
    <w:r>
      <w:rPr>
        <w:rFonts w:ascii="楷体_GB2312" w:eastAsia="楷体_GB2312" w:hint="eastAsia"/>
        <w:b/>
        <w:bCs/>
        <w:sz w:val="21"/>
      </w:rPr>
      <w:t xml:space="preserve">           </w:t>
    </w:r>
    <w:r>
      <w:rPr>
        <w:rFonts w:ascii="楷体_GB2312" w:eastAsia="楷体_GB2312" w:hAnsi="宋体" w:cs="宋体" w:hint="eastAsia"/>
        <w:b/>
        <w:bCs/>
        <w:sz w:val="21"/>
      </w:rPr>
      <w:t xml:space="preserve"> </w:t>
    </w:r>
    <w:r>
      <w:rPr>
        <w:rFonts w:ascii="楷体_GB2312" w:eastAsia="楷体_GB2312" w:hint="eastAsia"/>
        <w:b/>
        <w:bCs/>
        <w:sz w:val="21"/>
      </w:rPr>
      <w:t xml:space="preserve">      </w:t>
    </w:r>
    <w:r>
      <w:rPr>
        <w:rFonts w:ascii="楷体_GB2312" w:eastAsia="楷体_GB2312" w:hint="eastAsia"/>
        <w:b/>
        <w:bCs/>
        <w:sz w:val="21"/>
      </w:rPr>
      <w:t>中国</w:t>
    </w:r>
    <w:r>
      <w:rPr>
        <w:rFonts w:ascii="楷体_GB2312" w:eastAsia="楷体_GB2312" w:hint="eastAsia"/>
        <w:sz w:val="21"/>
      </w:rPr>
      <w:t>·</w:t>
    </w:r>
    <w:r>
      <w:rPr>
        <w:rFonts w:ascii="楷体_GB2312" w:eastAsia="楷体_GB2312" w:hint="eastAsia"/>
        <w:b/>
        <w:bCs/>
        <w:sz w:val="21"/>
      </w:rPr>
      <w:t>长春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94681">
      <w:r>
        <w:separator/>
      </w:r>
    </w:p>
  </w:footnote>
  <w:footnote w:type="continuationSeparator" w:id="0">
    <w:p w:rsidR="00000000" w:rsidRDefault="00B9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FF5" w:rsidRDefault="00B94681">
    <w:pPr>
      <w:spacing w:line="240" w:lineRule="exact"/>
      <w:ind w:right="408"/>
      <w:rPr>
        <w:rFonts w:ascii="宋体" w:hAnsi="宋体"/>
        <w:bCs/>
        <w:i/>
        <w:iCs/>
        <w:w w:val="85"/>
        <w:sz w:val="18"/>
        <w:szCs w:val="18"/>
      </w:rPr>
    </w:pPr>
    <w:r>
      <w:rPr>
        <w:rFonts w:ascii="宋体" w:hAnsi="宋体" w:hint="eastAsia"/>
        <w:b/>
        <w:bCs/>
        <w:i/>
        <w:iCs/>
        <w:w w:val="85"/>
        <w:sz w:val="18"/>
        <w:szCs w:val="18"/>
      </w:rPr>
      <w:t>镇赉县小额贷款贴息项目绩效评价报告</w:t>
    </w:r>
    <w:r>
      <w:rPr>
        <w:rFonts w:ascii="宋体" w:hAnsi="宋体" w:hint="eastAsia"/>
        <w:b/>
        <w:bCs/>
        <w:i/>
        <w:iCs/>
        <w:w w:val="85"/>
        <w:sz w:val="18"/>
        <w:szCs w:val="18"/>
      </w:rPr>
      <w:t xml:space="preserve">  </w:t>
    </w:r>
  </w:p>
  <w:p w:rsidR="008C6FF5" w:rsidRDefault="008C6FF5">
    <w:pPr>
      <w:pBdr>
        <w:bottom w:val="thickThinSmallGap" w:sz="18" w:space="1" w:color="auto"/>
      </w:pBdr>
      <w:tabs>
        <w:tab w:val="left" w:pos="3360"/>
        <w:tab w:val="right" w:pos="9240"/>
      </w:tabs>
      <w:spacing w:line="40" w:lineRule="exact"/>
      <w:ind w:firstLine="560"/>
      <w:rPr>
        <w:rFonts w:ascii="宋体" w:hAnsi="宋体"/>
        <w:szCs w:val="21"/>
      </w:rPr>
    </w:pPr>
  </w:p>
  <w:p w:rsidR="008C6FF5" w:rsidRDefault="008C6FF5">
    <w:pPr>
      <w:tabs>
        <w:tab w:val="left" w:pos="3360"/>
        <w:tab w:val="right" w:pos="9240"/>
      </w:tabs>
      <w:spacing w:line="40" w:lineRule="exact"/>
      <w:ind w:firstLine="560"/>
      <w:rPr>
        <w:rFonts w:ascii="宋体" w:hAnsi="宋体"/>
        <w:szCs w:val="21"/>
      </w:rPr>
    </w:pPr>
  </w:p>
  <w:p w:rsidR="008C6FF5" w:rsidRDefault="008C6FF5">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4FE8B"/>
    <w:multiLevelType w:val="singleLevel"/>
    <w:tmpl w:val="2924FE8B"/>
    <w:lvl w:ilvl="0">
      <w:start w:val="2"/>
      <w:numFmt w:val="decimal"/>
      <w:lvlText w:val="%1."/>
      <w:lvlJc w:val="left"/>
      <w:pPr>
        <w:tabs>
          <w:tab w:val="left" w:pos="312"/>
        </w:tabs>
      </w:pPr>
    </w:lvl>
  </w:abstractNum>
  <w:abstractNum w:abstractNumId="1" w15:restartNumberingAfterBreak="0">
    <w:nsid w:val="2E773DB0"/>
    <w:multiLevelType w:val="singleLevel"/>
    <w:tmpl w:val="2E773DB0"/>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156"/>
  <w:noPunctuationKerning/>
  <w:characterSpacingControl w:val="compressPunctuation"/>
  <w:hdrShapeDefaults>
    <o:shapedefaults v:ext="edit" spidmax="4098"/>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8F"/>
    <w:rsid w:val="000166BF"/>
    <w:rsid w:val="00026BC2"/>
    <w:rsid w:val="00055B94"/>
    <w:rsid w:val="00055F4F"/>
    <w:rsid w:val="00061587"/>
    <w:rsid w:val="00066FBF"/>
    <w:rsid w:val="000704A3"/>
    <w:rsid w:val="0007602F"/>
    <w:rsid w:val="00081378"/>
    <w:rsid w:val="000A5DD4"/>
    <w:rsid w:val="000A6591"/>
    <w:rsid w:val="000B5363"/>
    <w:rsid w:val="000B549A"/>
    <w:rsid w:val="000B6E08"/>
    <w:rsid w:val="000F02F6"/>
    <w:rsid w:val="00124446"/>
    <w:rsid w:val="00147499"/>
    <w:rsid w:val="0015215C"/>
    <w:rsid w:val="00153BF6"/>
    <w:rsid w:val="00160E56"/>
    <w:rsid w:val="0016178E"/>
    <w:rsid w:val="00165E8F"/>
    <w:rsid w:val="00181C21"/>
    <w:rsid w:val="00184E6E"/>
    <w:rsid w:val="00185DAF"/>
    <w:rsid w:val="00196BFB"/>
    <w:rsid w:val="001A661F"/>
    <w:rsid w:val="001B0785"/>
    <w:rsid w:val="001C7B35"/>
    <w:rsid w:val="001D582F"/>
    <w:rsid w:val="001E3EBA"/>
    <w:rsid w:val="001F2161"/>
    <w:rsid w:val="0021271B"/>
    <w:rsid w:val="00214DE6"/>
    <w:rsid w:val="002678B3"/>
    <w:rsid w:val="00291486"/>
    <w:rsid w:val="00295C50"/>
    <w:rsid w:val="002A3F6F"/>
    <w:rsid w:val="002A4D2B"/>
    <w:rsid w:val="002B0ECD"/>
    <w:rsid w:val="002D7A16"/>
    <w:rsid w:val="002E3969"/>
    <w:rsid w:val="002F6609"/>
    <w:rsid w:val="003225D7"/>
    <w:rsid w:val="00341187"/>
    <w:rsid w:val="00345CB8"/>
    <w:rsid w:val="00353083"/>
    <w:rsid w:val="003564E7"/>
    <w:rsid w:val="00374CD0"/>
    <w:rsid w:val="003901F6"/>
    <w:rsid w:val="00392F01"/>
    <w:rsid w:val="003A7F11"/>
    <w:rsid w:val="003C5616"/>
    <w:rsid w:val="003F4336"/>
    <w:rsid w:val="003F6FDA"/>
    <w:rsid w:val="00401989"/>
    <w:rsid w:val="00417881"/>
    <w:rsid w:val="0042613F"/>
    <w:rsid w:val="00431BBB"/>
    <w:rsid w:val="00433B8B"/>
    <w:rsid w:val="004377A6"/>
    <w:rsid w:val="00456A3C"/>
    <w:rsid w:val="00456F67"/>
    <w:rsid w:val="004649F6"/>
    <w:rsid w:val="004700B1"/>
    <w:rsid w:val="00490DB8"/>
    <w:rsid w:val="00491E0B"/>
    <w:rsid w:val="004B5E97"/>
    <w:rsid w:val="004C6B1E"/>
    <w:rsid w:val="004D63A2"/>
    <w:rsid w:val="004E4E44"/>
    <w:rsid w:val="004F3929"/>
    <w:rsid w:val="004F7179"/>
    <w:rsid w:val="00512020"/>
    <w:rsid w:val="005307F6"/>
    <w:rsid w:val="00533F23"/>
    <w:rsid w:val="00534A94"/>
    <w:rsid w:val="005528B7"/>
    <w:rsid w:val="005532D0"/>
    <w:rsid w:val="005725B2"/>
    <w:rsid w:val="00575265"/>
    <w:rsid w:val="00597DF9"/>
    <w:rsid w:val="005A0671"/>
    <w:rsid w:val="005A324A"/>
    <w:rsid w:val="005A675B"/>
    <w:rsid w:val="005F1305"/>
    <w:rsid w:val="005F67D4"/>
    <w:rsid w:val="00601B5C"/>
    <w:rsid w:val="00616D37"/>
    <w:rsid w:val="00630134"/>
    <w:rsid w:val="00657121"/>
    <w:rsid w:val="00660596"/>
    <w:rsid w:val="006779E8"/>
    <w:rsid w:val="0068350B"/>
    <w:rsid w:val="00692236"/>
    <w:rsid w:val="006A0BD5"/>
    <w:rsid w:val="006B792E"/>
    <w:rsid w:val="006D2609"/>
    <w:rsid w:val="006D7C20"/>
    <w:rsid w:val="006E7C75"/>
    <w:rsid w:val="00721C0B"/>
    <w:rsid w:val="00724D0F"/>
    <w:rsid w:val="007304CA"/>
    <w:rsid w:val="00735B4C"/>
    <w:rsid w:val="007457B5"/>
    <w:rsid w:val="00757133"/>
    <w:rsid w:val="00775F2D"/>
    <w:rsid w:val="007802EC"/>
    <w:rsid w:val="00785958"/>
    <w:rsid w:val="00794670"/>
    <w:rsid w:val="007953FB"/>
    <w:rsid w:val="0079553B"/>
    <w:rsid w:val="007968F0"/>
    <w:rsid w:val="007A5F2A"/>
    <w:rsid w:val="007C5065"/>
    <w:rsid w:val="007D2321"/>
    <w:rsid w:val="007E0664"/>
    <w:rsid w:val="007E27F0"/>
    <w:rsid w:val="007E76CC"/>
    <w:rsid w:val="007F0B3B"/>
    <w:rsid w:val="007F7A19"/>
    <w:rsid w:val="008018E7"/>
    <w:rsid w:val="00814B20"/>
    <w:rsid w:val="00816775"/>
    <w:rsid w:val="00821D2D"/>
    <w:rsid w:val="00825682"/>
    <w:rsid w:val="0083176A"/>
    <w:rsid w:val="00847756"/>
    <w:rsid w:val="00856295"/>
    <w:rsid w:val="0087250E"/>
    <w:rsid w:val="00875F76"/>
    <w:rsid w:val="00895A44"/>
    <w:rsid w:val="008B7B21"/>
    <w:rsid w:val="008C6905"/>
    <w:rsid w:val="008C6FF5"/>
    <w:rsid w:val="008D20B0"/>
    <w:rsid w:val="008D4529"/>
    <w:rsid w:val="008D72F5"/>
    <w:rsid w:val="008E10BF"/>
    <w:rsid w:val="008E727D"/>
    <w:rsid w:val="008F6880"/>
    <w:rsid w:val="009006C1"/>
    <w:rsid w:val="00907441"/>
    <w:rsid w:val="0091509E"/>
    <w:rsid w:val="00920E03"/>
    <w:rsid w:val="009249AD"/>
    <w:rsid w:val="00933D8F"/>
    <w:rsid w:val="0094603F"/>
    <w:rsid w:val="0096032A"/>
    <w:rsid w:val="00963F9B"/>
    <w:rsid w:val="00966702"/>
    <w:rsid w:val="009842A9"/>
    <w:rsid w:val="009916BF"/>
    <w:rsid w:val="00995694"/>
    <w:rsid w:val="009A2F28"/>
    <w:rsid w:val="009E4514"/>
    <w:rsid w:val="00A1429F"/>
    <w:rsid w:val="00A3219D"/>
    <w:rsid w:val="00A46E58"/>
    <w:rsid w:val="00A55F9B"/>
    <w:rsid w:val="00A57E0B"/>
    <w:rsid w:val="00A61135"/>
    <w:rsid w:val="00A65B1D"/>
    <w:rsid w:val="00A676C7"/>
    <w:rsid w:val="00A76C53"/>
    <w:rsid w:val="00A91D2C"/>
    <w:rsid w:val="00AB57F3"/>
    <w:rsid w:val="00AC061C"/>
    <w:rsid w:val="00AD56DB"/>
    <w:rsid w:val="00AD63ED"/>
    <w:rsid w:val="00AE0250"/>
    <w:rsid w:val="00AE17A1"/>
    <w:rsid w:val="00B05CFA"/>
    <w:rsid w:val="00B13686"/>
    <w:rsid w:val="00B321BD"/>
    <w:rsid w:val="00B324EF"/>
    <w:rsid w:val="00B3496D"/>
    <w:rsid w:val="00B515E5"/>
    <w:rsid w:val="00B5222B"/>
    <w:rsid w:val="00B70D16"/>
    <w:rsid w:val="00B80899"/>
    <w:rsid w:val="00B94681"/>
    <w:rsid w:val="00B96A22"/>
    <w:rsid w:val="00BB3FA1"/>
    <w:rsid w:val="00BD5EFD"/>
    <w:rsid w:val="00C16148"/>
    <w:rsid w:val="00C21645"/>
    <w:rsid w:val="00C24494"/>
    <w:rsid w:val="00C3480E"/>
    <w:rsid w:val="00C402AB"/>
    <w:rsid w:val="00C41F86"/>
    <w:rsid w:val="00C46B36"/>
    <w:rsid w:val="00C57968"/>
    <w:rsid w:val="00C63890"/>
    <w:rsid w:val="00C7326A"/>
    <w:rsid w:val="00C86449"/>
    <w:rsid w:val="00CA2F62"/>
    <w:rsid w:val="00CD2611"/>
    <w:rsid w:val="00CF6EF7"/>
    <w:rsid w:val="00D04A35"/>
    <w:rsid w:val="00D15A6E"/>
    <w:rsid w:val="00D277B2"/>
    <w:rsid w:val="00D4675E"/>
    <w:rsid w:val="00D6093A"/>
    <w:rsid w:val="00D6613C"/>
    <w:rsid w:val="00D671F6"/>
    <w:rsid w:val="00D7743C"/>
    <w:rsid w:val="00DA24B0"/>
    <w:rsid w:val="00DA4CEC"/>
    <w:rsid w:val="00DA5BE6"/>
    <w:rsid w:val="00DC5EF5"/>
    <w:rsid w:val="00DD3649"/>
    <w:rsid w:val="00DD389A"/>
    <w:rsid w:val="00DE15CC"/>
    <w:rsid w:val="00DE3C8D"/>
    <w:rsid w:val="00DE4107"/>
    <w:rsid w:val="00DF506A"/>
    <w:rsid w:val="00E03495"/>
    <w:rsid w:val="00E052E5"/>
    <w:rsid w:val="00E140E0"/>
    <w:rsid w:val="00E211DD"/>
    <w:rsid w:val="00E23390"/>
    <w:rsid w:val="00E24A60"/>
    <w:rsid w:val="00E250F8"/>
    <w:rsid w:val="00E30EAB"/>
    <w:rsid w:val="00E3382D"/>
    <w:rsid w:val="00E52EC6"/>
    <w:rsid w:val="00E56892"/>
    <w:rsid w:val="00E723EE"/>
    <w:rsid w:val="00E7713A"/>
    <w:rsid w:val="00E817BA"/>
    <w:rsid w:val="00E94571"/>
    <w:rsid w:val="00E966BD"/>
    <w:rsid w:val="00EC35FF"/>
    <w:rsid w:val="00EE0FFF"/>
    <w:rsid w:val="00EE3491"/>
    <w:rsid w:val="00EE5D89"/>
    <w:rsid w:val="00EF2429"/>
    <w:rsid w:val="00EF4E99"/>
    <w:rsid w:val="00F14760"/>
    <w:rsid w:val="00F21768"/>
    <w:rsid w:val="00F3200D"/>
    <w:rsid w:val="00F7260C"/>
    <w:rsid w:val="00F727FD"/>
    <w:rsid w:val="00F72C43"/>
    <w:rsid w:val="00F75460"/>
    <w:rsid w:val="00F76861"/>
    <w:rsid w:val="00FA421E"/>
    <w:rsid w:val="00FB23B9"/>
    <w:rsid w:val="00FD7744"/>
    <w:rsid w:val="00FE09F1"/>
    <w:rsid w:val="00FE1D21"/>
    <w:rsid w:val="00FF3EB9"/>
    <w:rsid w:val="010F790C"/>
    <w:rsid w:val="03AB4353"/>
    <w:rsid w:val="07152E6A"/>
    <w:rsid w:val="08763616"/>
    <w:rsid w:val="12FC57B5"/>
    <w:rsid w:val="14120EBE"/>
    <w:rsid w:val="1CC16789"/>
    <w:rsid w:val="1FD01BA3"/>
    <w:rsid w:val="2137372C"/>
    <w:rsid w:val="24F70797"/>
    <w:rsid w:val="2F280D3D"/>
    <w:rsid w:val="3DBB2F89"/>
    <w:rsid w:val="3F6324E7"/>
    <w:rsid w:val="44306F6B"/>
    <w:rsid w:val="490B5CB7"/>
    <w:rsid w:val="49510531"/>
    <w:rsid w:val="49B51054"/>
    <w:rsid w:val="49FF76D1"/>
    <w:rsid w:val="4B791591"/>
    <w:rsid w:val="51505AAA"/>
    <w:rsid w:val="5167277E"/>
    <w:rsid w:val="53B8289D"/>
    <w:rsid w:val="54D6227C"/>
    <w:rsid w:val="554D3346"/>
    <w:rsid w:val="5836601F"/>
    <w:rsid w:val="5BAB20B1"/>
    <w:rsid w:val="5C3571F1"/>
    <w:rsid w:val="5D515ECD"/>
    <w:rsid w:val="613A1F82"/>
    <w:rsid w:val="63D20FDE"/>
    <w:rsid w:val="643A7E57"/>
    <w:rsid w:val="64D967C9"/>
    <w:rsid w:val="66204C41"/>
    <w:rsid w:val="68F243F2"/>
    <w:rsid w:val="6AE87D04"/>
    <w:rsid w:val="7167469F"/>
    <w:rsid w:val="75297E9F"/>
    <w:rsid w:val="7A09169E"/>
    <w:rsid w:val="7BB25850"/>
    <w:rsid w:val="7DD4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4"/>
    </o:shapelayout>
  </w:shapeDefaults>
  <w:decimalSymbol w:val="."/>
  <w:listSeparator w:val=","/>
  <w14:docId w14:val="5619B4BC"/>
  <w15:docId w15:val="{19FD662C-9D1B-4E04-91C5-9E15F464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line="480" w:lineRule="auto"/>
      <w:ind w:firstLine="480"/>
      <w:outlineLvl w:val="0"/>
    </w:pPr>
    <w:rPr>
      <w:rFonts w:ascii="宋体" w:eastAsia="宋体" w:hAnsi="宋体" w:cs="宋体"/>
      <w:b/>
      <w:bCs/>
      <w:color w:val="333333"/>
      <w:kern w:val="0"/>
      <w:sz w:val="28"/>
      <w:szCs w:val="28"/>
    </w:rPr>
  </w:style>
  <w:style w:type="paragraph" w:styleId="2">
    <w:name w:val="heading 2"/>
    <w:basedOn w:val="a"/>
    <w:next w:val="a"/>
    <w:link w:val="20"/>
    <w:uiPriority w:val="9"/>
    <w:unhideWhenUsed/>
    <w:qFormat/>
    <w:pPr>
      <w:widowControl/>
      <w:spacing w:line="480" w:lineRule="auto"/>
      <w:ind w:firstLine="480"/>
      <w:outlineLvl w:val="1"/>
    </w:pPr>
    <w:rPr>
      <w:rFonts w:ascii="宋体" w:eastAsia="宋体" w:hAnsi="宋体" w:cs="宋体"/>
      <w:b/>
      <w:bCs/>
      <w:color w:val="333333"/>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uiPriority w:val="1"/>
    <w:qFormat/>
    <w:rPr>
      <w:rFonts w:ascii="宋体" w:eastAsia="宋体" w:hAnsi="宋体" w:cs="宋体"/>
      <w:sz w:val="32"/>
      <w:szCs w:val="32"/>
      <w:lang w:val="zh-CN" w:bidi="zh-CN"/>
    </w:rPr>
  </w:style>
  <w:style w:type="paragraph" w:styleId="a6">
    <w:name w:val="Balloon Text"/>
    <w:basedOn w:val="a"/>
    <w:link w:val="a7"/>
    <w:uiPriority w:val="99"/>
    <w:semiHidden/>
    <w:unhideWhenUsed/>
    <w:qFormat/>
    <w:rPr>
      <w:sz w:val="18"/>
      <w:szCs w:val="18"/>
    </w:rPr>
  </w:style>
  <w:style w:type="paragraph" w:styleId="a8">
    <w:name w:val="footer"/>
    <w:basedOn w:val="a"/>
    <w:link w:val="a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11">
    <w:name w:val="样式1 字符"/>
    <w:link w:val="12"/>
    <w:qFormat/>
    <w:rPr>
      <w:rFonts w:ascii="宋体" w:hAnsi="宋体" w:cs="宋体"/>
      <w:b/>
      <w:sz w:val="44"/>
      <w:szCs w:val="44"/>
    </w:rPr>
  </w:style>
  <w:style w:type="paragraph" w:customStyle="1" w:styleId="12">
    <w:name w:val="样式1"/>
    <w:basedOn w:val="a"/>
    <w:link w:val="11"/>
    <w:qFormat/>
    <w:pPr>
      <w:jc w:val="center"/>
    </w:pPr>
    <w:rPr>
      <w:rFonts w:ascii="宋体" w:hAnsi="宋体" w:cs="宋体"/>
      <w:b/>
      <w:sz w:val="44"/>
      <w:szCs w:val="44"/>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qFormat/>
    <w:rPr>
      <w:rFonts w:asciiTheme="minorHAnsi" w:eastAsiaTheme="minorEastAsia" w:hAnsiTheme="minorHAnsi" w:cstheme="minorBidi"/>
      <w:b/>
      <w:bCs/>
      <w:kern w:val="2"/>
      <w:sz w:val="21"/>
      <w:szCs w:val="22"/>
    </w:rPr>
  </w:style>
  <w:style w:type="character" w:customStyle="1" w:styleId="a7">
    <w:name w:val="批注框文本 字符"/>
    <w:basedOn w:val="a0"/>
    <w:link w:val="a6"/>
    <w:uiPriority w:val="99"/>
    <w:semiHidden/>
    <w:qFormat/>
    <w:rPr>
      <w:rFonts w:asciiTheme="minorHAnsi" w:eastAsiaTheme="minorEastAsia" w:hAnsiTheme="minorHAnsi" w:cstheme="minorBidi"/>
      <w:kern w:val="2"/>
      <w:sz w:val="18"/>
      <w:szCs w:val="18"/>
    </w:rPr>
  </w:style>
  <w:style w:type="character" w:customStyle="1" w:styleId="10">
    <w:name w:val="标题 1 字符"/>
    <w:basedOn w:val="a0"/>
    <w:link w:val="1"/>
    <w:uiPriority w:val="9"/>
    <w:qFormat/>
    <w:rPr>
      <w:rFonts w:ascii="宋体" w:hAnsi="宋体" w:cs="宋体"/>
      <w:b/>
      <w:bCs/>
      <w:color w:val="333333"/>
      <w:sz w:val="28"/>
      <w:szCs w:val="28"/>
    </w:rPr>
  </w:style>
  <w:style w:type="character" w:customStyle="1" w:styleId="20">
    <w:name w:val="标题 2 字符"/>
    <w:basedOn w:val="a0"/>
    <w:link w:val="2"/>
    <w:uiPriority w:val="9"/>
    <w:qFormat/>
    <w:rPr>
      <w:rFonts w:ascii="宋体" w:hAnsi="宋体" w:cs="宋体"/>
      <w:b/>
      <w:bCs/>
      <w:color w:val="333333"/>
      <w:sz w:val="24"/>
      <w:szCs w:val="24"/>
    </w:rPr>
  </w:style>
  <w:style w:type="paragraph" w:styleId="af2">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C48696-8332-4926-92CF-850D5F3DA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633</Words>
  <Characters>3613</Characters>
  <Application>Microsoft Office Word</Application>
  <DocSecurity>0</DocSecurity>
  <Lines>30</Lines>
  <Paragraphs>8</Paragraphs>
  <ScaleCrop>false</ScaleCrop>
  <Company>微软中国</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泽龙 苗</dc:creator>
  <cp:lastModifiedBy>泽龙 苗</cp:lastModifiedBy>
  <cp:revision>95</cp:revision>
  <cp:lastPrinted>2020-06-09T03:13:00Z</cp:lastPrinted>
  <dcterms:created xsi:type="dcterms:W3CDTF">2020-04-13T05:24:00Z</dcterms:created>
  <dcterms:modified xsi:type="dcterms:W3CDTF">2020-06-14T06:16:00Z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