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28" w:rsidRDefault="00306828">
      <w:pPr>
        <w:pStyle w:val="12"/>
        <w:ind w:firstLine="883"/>
      </w:pPr>
    </w:p>
    <w:p w:rsidR="00306828" w:rsidRDefault="00306828">
      <w:pPr>
        <w:pStyle w:val="12"/>
        <w:ind w:firstLine="883"/>
      </w:pPr>
    </w:p>
    <w:p w:rsidR="00306828" w:rsidRDefault="00035B1E">
      <w:pPr>
        <w:pStyle w:val="12"/>
      </w:pPr>
      <w:bookmarkStart w:id="0" w:name="_Hlk37683576"/>
      <w:r>
        <w:rPr>
          <w:rFonts w:hint="eastAsia"/>
        </w:rPr>
        <w:t>镇赉县</w:t>
      </w:r>
      <w:bookmarkStart w:id="1" w:name="_Hlk42678690"/>
      <w:bookmarkEnd w:id="0"/>
      <w:r>
        <w:rPr>
          <w:rFonts w:hint="eastAsia"/>
        </w:rPr>
        <w:t>农田增产二期工程项目</w:t>
      </w:r>
      <w:bookmarkEnd w:id="1"/>
    </w:p>
    <w:p w:rsidR="00306828" w:rsidRDefault="00035B1E">
      <w:pPr>
        <w:pStyle w:val="12"/>
      </w:pPr>
      <w:r>
        <w:rPr>
          <w:rFonts w:hint="eastAsia"/>
        </w:rPr>
        <w:t>绩效评价报告</w:t>
      </w:r>
    </w:p>
    <w:p w:rsidR="00306828" w:rsidRDefault="00306828">
      <w:pPr>
        <w:pStyle w:val="12"/>
        <w:ind w:firstLine="883"/>
      </w:pPr>
    </w:p>
    <w:p w:rsidR="00306828" w:rsidRDefault="00306828">
      <w:pPr>
        <w:pStyle w:val="12"/>
        <w:ind w:firstLine="883"/>
      </w:pPr>
    </w:p>
    <w:p w:rsidR="00306828" w:rsidRDefault="00306828">
      <w:pPr>
        <w:pStyle w:val="12"/>
        <w:ind w:firstLine="723"/>
        <w:rPr>
          <w:sz w:val="36"/>
          <w:szCs w:val="36"/>
        </w:rPr>
      </w:pPr>
    </w:p>
    <w:p w:rsidR="00306828" w:rsidRDefault="00306828">
      <w:pPr>
        <w:pStyle w:val="12"/>
        <w:ind w:firstLine="723"/>
        <w:rPr>
          <w:sz w:val="36"/>
          <w:szCs w:val="36"/>
        </w:rPr>
      </w:pPr>
    </w:p>
    <w:p w:rsidR="00306828" w:rsidRDefault="00306828">
      <w:pPr>
        <w:pStyle w:val="12"/>
        <w:ind w:firstLine="723"/>
        <w:rPr>
          <w:sz w:val="36"/>
          <w:szCs w:val="36"/>
        </w:rPr>
      </w:pPr>
    </w:p>
    <w:p w:rsidR="00306828" w:rsidRDefault="00306828">
      <w:pPr>
        <w:pStyle w:val="12"/>
        <w:ind w:firstLine="723"/>
        <w:rPr>
          <w:sz w:val="36"/>
          <w:szCs w:val="36"/>
        </w:rPr>
      </w:pPr>
    </w:p>
    <w:p w:rsidR="00306828" w:rsidRDefault="00306828">
      <w:pPr>
        <w:pStyle w:val="12"/>
        <w:ind w:firstLine="723"/>
        <w:rPr>
          <w:sz w:val="36"/>
          <w:szCs w:val="36"/>
        </w:rPr>
      </w:pPr>
    </w:p>
    <w:p w:rsidR="00306828" w:rsidRDefault="00306828">
      <w:pPr>
        <w:pStyle w:val="12"/>
        <w:ind w:firstLine="803"/>
        <w:jc w:val="left"/>
        <w:rPr>
          <w:sz w:val="40"/>
          <w:szCs w:val="40"/>
        </w:rPr>
      </w:pPr>
    </w:p>
    <w:p w:rsidR="00306828" w:rsidRDefault="00035B1E">
      <w:pPr>
        <w:pStyle w:val="12"/>
        <w:jc w:val="left"/>
        <w:rPr>
          <w:sz w:val="40"/>
          <w:szCs w:val="40"/>
        </w:rPr>
      </w:pPr>
      <w:r>
        <w:rPr>
          <w:rFonts w:hint="eastAsia"/>
          <w:sz w:val="40"/>
          <w:szCs w:val="40"/>
        </w:rPr>
        <w:t>评价机构：吉林丰华会计师事务所有限公司</w:t>
      </w:r>
    </w:p>
    <w:p w:rsidR="00306828" w:rsidRDefault="00035B1E">
      <w:pPr>
        <w:pStyle w:val="12"/>
        <w:jc w:val="left"/>
        <w:rPr>
          <w:sz w:val="40"/>
          <w:szCs w:val="40"/>
        </w:rPr>
      </w:pPr>
      <w:r>
        <w:rPr>
          <w:rFonts w:hint="eastAsia"/>
          <w:sz w:val="40"/>
          <w:szCs w:val="40"/>
        </w:rPr>
        <w:t>评价负责人：刘扬</w:t>
      </w:r>
    </w:p>
    <w:p w:rsidR="00306828" w:rsidRDefault="00035B1E">
      <w:pPr>
        <w:pStyle w:val="12"/>
        <w:jc w:val="left"/>
        <w:rPr>
          <w:sz w:val="40"/>
          <w:szCs w:val="40"/>
        </w:rPr>
      </w:pPr>
      <w:r>
        <w:rPr>
          <w:rFonts w:hint="eastAsia"/>
          <w:sz w:val="40"/>
          <w:szCs w:val="40"/>
        </w:rPr>
        <w:t>联系电话：</w:t>
      </w:r>
      <w:r>
        <w:rPr>
          <w:rFonts w:hint="eastAsia"/>
          <w:sz w:val="40"/>
          <w:szCs w:val="40"/>
        </w:rPr>
        <w:t>0431-80811517</w:t>
      </w:r>
    </w:p>
    <w:p w:rsidR="00306828" w:rsidRDefault="00306828">
      <w:pPr>
        <w:pStyle w:val="12"/>
        <w:ind w:firstLine="883"/>
      </w:pPr>
    </w:p>
    <w:p w:rsidR="00306828" w:rsidRDefault="00306828">
      <w:pPr>
        <w:pStyle w:val="12"/>
        <w:ind w:firstLine="883"/>
      </w:pPr>
    </w:p>
    <w:p w:rsidR="00306828" w:rsidRDefault="00035B1E">
      <w:pPr>
        <w:pStyle w:val="12"/>
        <w:ind w:firstLine="964"/>
        <w:rPr>
          <w:rFonts w:ascii="微软雅黑" w:eastAsia="微软雅黑" w:hAnsi="微软雅黑"/>
          <w:b w:val="0"/>
          <w:bCs/>
          <w:kern w:val="0"/>
          <w:sz w:val="32"/>
          <w:szCs w:val="32"/>
        </w:rPr>
        <w:sectPr w:rsidR="0030682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hint="eastAsia"/>
          <w:sz w:val="48"/>
          <w:szCs w:val="48"/>
        </w:rPr>
        <w:t xml:space="preserve">      </w:t>
      </w:r>
      <w:r>
        <w:rPr>
          <w:rFonts w:hint="eastAsia"/>
        </w:rPr>
        <w:t xml:space="preserve">          </w:t>
      </w:r>
      <w:r>
        <w:rPr>
          <w:rFonts w:hint="eastAsia"/>
          <w:sz w:val="36"/>
          <w:szCs w:val="36"/>
        </w:rPr>
        <w:t>二〇二〇年六月十五日</w:t>
      </w:r>
    </w:p>
    <w:p w:rsidR="00306828" w:rsidRDefault="00035B1E">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lastRenderedPageBreak/>
        <w:t>镇赉县农田增产二期工程项目</w:t>
      </w:r>
    </w:p>
    <w:p w:rsidR="00306828" w:rsidRDefault="00035B1E">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绩效评价报告</w:t>
      </w:r>
    </w:p>
    <w:p w:rsidR="00306828" w:rsidRDefault="00306828">
      <w:pPr>
        <w:widowControl/>
        <w:spacing w:line="900" w:lineRule="atLeast"/>
        <w:ind w:firstLine="720"/>
        <w:jc w:val="center"/>
        <w:rPr>
          <w:rFonts w:ascii="微软雅黑" w:eastAsia="微软雅黑" w:hAnsi="微软雅黑" w:cs="宋体"/>
          <w:b/>
          <w:bCs/>
          <w:kern w:val="0"/>
          <w:sz w:val="36"/>
          <w:szCs w:val="36"/>
        </w:rPr>
      </w:pPr>
    </w:p>
    <w:p w:rsidR="00306828" w:rsidRDefault="00035B1E">
      <w:pPr>
        <w:pStyle w:val="12"/>
        <w:ind w:firstLine="422"/>
        <w:jc w:val="right"/>
        <w:rPr>
          <w:color w:val="000000"/>
          <w:sz w:val="21"/>
          <w:szCs w:val="21"/>
        </w:rPr>
      </w:pPr>
      <w:proofErr w:type="gramStart"/>
      <w:r>
        <w:rPr>
          <w:rFonts w:hint="eastAsia"/>
          <w:sz w:val="21"/>
          <w:szCs w:val="21"/>
        </w:rPr>
        <w:t>吉丰华</w:t>
      </w:r>
      <w:proofErr w:type="gramEnd"/>
      <w:r>
        <w:rPr>
          <w:rFonts w:hint="eastAsia"/>
          <w:sz w:val="21"/>
          <w:szCs w:val="21"/>
        </w:rPr>
        <w:t>所专审字</w:t>
      </w:r>
      <w:r>
        <w:rPr>
          <w:rFonts w:hint="eastAsia"/>
          <w:sz w:val="21"/>
          <w:szCs w:val="21"/>
        </w:rPr>
        <w:t>[20</w:t>
      </w:r>
      <w:r>
        <w:rPr>
          <w:sz w:val="21"/>
          <w:szCs w:val="21"/>
        </w:rPr>
        <w:t>20</w:t>
      </w:r>
      <w:r>
        <w:rPr>
          <w:rFonts w:hint="eastAsia"/>
          <w:sz w:val="21"/>
          <w:szCs w:val="21"/>
        </w:rPr>
        <w:t>]</w:t>
      </w:r>
      <w:r>
        <w:rPr>
          <w:rFonts w:hint="eastAsia"/>
          <w:sz w:val="21"/>
          <w:szCs w:val="21"/>
        </w:rPr>
        <w:t>第</w:t>
      </w:r>
      <w:r>
        <w:rPr>
          <w:sz w:val="21"/>
          <w:szCs w:val="21"/>
        </w:rPr>
        <w:t>075</w:t>
      </w:r>
      <w:r>
        <w:rPr>
          <w:rFonts w:hint="eastAsia"/>
          <w:color w:val="000000"/>
          <w:sz w:val="21"/>
          <w:szCs w:val="21"/>
        </w:rPr>
        <w:t>号</w:t>
      </w:r>
    </w:p>
    <w:p w:rsidR="00306828" w:rsidRDefault="00306828">
      <w:pPr>
        <w:widowControl/>
        <w:ind w:firstLine="480"/>
        <w:rPr>
          <w:rFonts w:ascii="微软雅黑" w:eastAsia="微软雅黑" w:hAnsi="微软雅黑" w:cs="宋体"/>
          <w:color w:val="333333"/>
          <w:kern w:val="0"/>
          <w:szCs w:val="24"/>
        </w:rPr>
      </w:pP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国家实施扶贫战略以来，各地扶贫工作力度不断加大，脱贫攻坚成为我国全面建成小康社会过程中的关键一环，建成小康社会的目标逐步实现，扶贫资金的支出效果得以显现。</w:t>
      </w:r>
      <w:r w:rsidRPr="00035B1E">
        <w:rPr>
          <w:rFonts w:ascii="宋体" w:hAnsi="宋体" w:cs="宋体" w:hint="eastAsia"/>
          <w:kern w:val="0"/>
          <w:szCs w:val="24"/>
        </w:rPr>
        <w:t>受镇赉县发展和</w:t>
      </w:r>
      <w:proofErr w:type="gramStart"/>
      <w:r w:rsidRPr="00035B1E">
        <w:rPr>
          <w:rFonts w:ascii="宋体" w:hAnsi="宋体" w:cs="宋体" w:hint="eastAsia"/>
          <w:kern w:val="0"/>
          <w:szCs w:val="24"/>
        </w:rPr>
        <w:t>改革局</w:t>
      </w:r>
      <w:proofErr w:type="gramEnd"/>
      <w:r w:rsidRPr="00035B1E">
        <w:rPr>
          <w:rFonts w:ascii="宋体" w:hAnsi="宋体" w:cs="宋体" w:hint="eastAsia"/>
          <w:kern w:val="0"/>
          <w:szCs w:val="24"/>
        </w:rPr>
        <w:t>委托</w:t>
      </w:r>
      <w:r>
        <w:rPr>
          <w:rFonts w:ascii="宋体" w:hAnsi="宋体" w:cs="宋体" w:hint="eastAsia"/>
          <w:color w:val="333333"/>
          <w:kern w:val="0"/>
          <w:szCs w:val="24"/>
        </w:rPr>
        <w:t>，为进一步规范镇赉县财政涉农整合扶贫资金管理，切实提高资金使用效益，根据吉林省财政厅、吉林省扶贫办、吉林省发展和改革委员会、吉林省民族事务委员会、吉林省农业农村厅、吉林省林业和草原局联合发布的《关于做好财政专项扶贫资金绩效管理工作的通知》（</w:t>
      </w:r>
      <w:proofErr w:type="gramStart"/>
      <w:r>
        <w:rPr>
          <w:rFonts w:ascii="宋体" w:hAnsi="宋体" w:cs="宋体" w:hint="eastAsia"/>
          <w:color w:val="333333"/>
          <w:kern w:val="0"/>
          <w:szCs w:val="24"/>
        </w:rPr>
        <w:t>吉财农</w:t>
      </w:r>
      <w:proofErr w:type="gramEnd"/>
      <w:r>
        <w:rPr>
          <w:rFonts w:ascii="宋体" w:hAnsi="宋体" w:cs="宋体" w:hint="eastAsia"/>
          <w:color w:val="333333"/>
          <w:kern w:val="0"/>
          <w:szCs w:val="24"/>
        </w:rPr>
        <w:t>〔</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850</w:t>
      </w:r>
      <w:r>
        <w:rPr>
          <w:rFonts w:ascii="宋体" w:hAnsi="宋体" w:cs="宋体" w:hint="eastAsia"/>
          <w:color w:val="333333"/>
          <w:kern w:val="0"/>
          <w:szCs w:val="24"/>
        </w:rPr>
        <w:t>号），吉林省财政厅、脱贫攻坚领导小组发布的《关于开展</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年度扶贫项目资金绩效评价工作的通知》（</w:t>
      </w:r>
      <w:proofErr w:type="gramStart"/>
      <w:r>
        <w:rPr>
          <w:rFonts w:ascii="宋体" w:hAnsi="宋体" w:cs="宋体" w:hint="eastAsia"/>
          <w:color w:val="333333"/>
          <w:kern w:val="0"/>
          <w:szCs w:val="24"/>
        </w:rPr>
        <w:t>吉财脱贫</w:t>
      </w:r>
      <w:proofErr w:type="gramEnd"/>
      <w:r>
        <w:rPr>
          <w:rFonts w:ascii="宋体" w:hAnsi="宋体" w:cs="宋体" w:hint="eastAsia"/>
          <w:color w:val="333333"/>
          <w:kern w:val="0"/>
          <w:szCs w:val="24"/>
        </w:rPr>
        <w:t>组〔</w:t>
      </w:r>
      <w:r>
        <w:rPr>
          <w:rFonts w:ascii="宋体" w:hAnsi="宋体" w:cs="宋体" w:hint="eastAsia"/>
          <w:color w:val="333333"/>
          <w:kern w:val="0"/>
          <w:szCs w:val="24"/>
        </w:rPr>
        <w:t>20</w:t>
      </w:r>
      <w:r>
        <w:rPr>
          <w:rFonts w:ascii="宋体" w:hAnsi="宋体" w:cs="宋体"/>
          <w:color w:val="333333"/>
          <w:kern w:val="0"/>
          <w:szCs w:val="24"/>
        </w:rPr>
        <w:t>20</w:t>
      </w: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号），镇赉县财政局和镇赉</w:t>
      </w:r>
      <w:proofErr w:type="gramStart"/>
      <w:r>
        <w:rPr>
          <w:rFonts w:ascii="宋体" w:hAnsi="宋体" w:cs="宋体" w:hint="eastAsia"/>
          <w:color w:val="333333"/>
          <w:kern w:val="0"/>
          <w:szCs w:val="24"/>
        </w:rPr>
        <w:t>县脱扶贫</w:t>
      </w:r>
      <w:proofErr w:type="gramEnd"/>
      <w:r>
        <w:rPr>
          <w:rFonts w:ascii="宋体" w:hAnsi="宋体" w:cs="宋体" w:hint="eastAsia"/>
          <w:color w:val="333333"/>
          <w:kern w:val="0"/>
          <w:szCs w:val="24"/>
        </w:rPr>
        <w:t>开发办公室发布的《关于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年度整合资金项目绩效目标表审核结果的通知》（镇</w:t>
      </w:r>
      <w:proofErr w:type="gramStart"/>
      <w:r>
        <w:rPr>
          <w:rFonts w:ascii="宋体" w:hAnsi="宋体" w:cs="宋体" w:hint="eastAsia"/>
          <w:color w:val="333333"/>
          <w:kern w:val="0"/>
          <w:szCs w:val="24"/>
        </w:rPr>
        <w:t>财联字</w:t>
      </w:r>
      <w:proofErr w:type="gramEnd"/>
      <w:r>
        <w:rPr>
          <w:rFonts w:ascii="宋体" w:hAnsi="宋体" w:cs="宋体" w:hint="eastAsia"/>
          <w:color w:val="333333"/>
          <w:kern w:val="0"/>
          <w:szCs w:val="24"/>
        </w:rPr>
        <w:t>〔</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25</w:t>
      </w:r>
      <w:r>
        <w:rPr>
          <w:rFonts w:ascii="宋体" w:hAnsi="宋体" w:cs="宋体" w:hint="eastAsia"/>
          <w:color w:val="333333"/>
          <w:kern w:val="0"/>
          <w:szCs w:val="24"/>
        </w:rPr>
        <w:t>号）等相关文件规定，结合镇赉县发展和</w:t>
      </w:r>
      <w:proofErr w:type="gramStart"/>
      <w:r>
        <w:rPr>
          <w:rFonts w:ascii="宋体" w:hAnsi="宋体" w:cs="宋体" w:hint="eastAsia"/>
          <w:color w:val="333333"/>
          <w:kern w:val="0"/>
          <w:szCs w:val="24"/>
        </w:rPr>
        <w:t>改革局扶贫</w:t>
      </w:r>
      <w:proofErr w:type="gramEnd"/>
      <w:r>
        <w:rPr>
          <w:rFonts w:ascii="宋体" w:hAnsi="宋体" w:cs="宋体" w:hint="eastAsia"/>
          <w:color w:val="333333"/>
          <w:kern w:val="0"/>
          <w:szCs w:val="24"/>
        </w:rPr>
        <w:t>项目建设实施的实际情况，现将镇赉县农田增产二期工程项目绩效评价情况报告如下：</w:t>
      </w:r>
    </w:p>
    <w:p w:rsidR="00306828" w:rsidRDefault="00035B1E">
      <w:pPr>
        <w:pStyle w:val="1"/>
        <w:ind w:firstLine="562"/>
      </w:pPr>
      <w:r>
        <w:rPr>
          <w:rFonts w:hint="eastAsia"/>
        </w:rPr>
        <w:t>一、项目基本情况</w:t>
      </w:r>
    </w:p>
    <w:p w:rsidR="00306828" w:rsidRDefault="00035B1E">
      <w:pPr>
        <w:pStyle w:val="2"/>
        <w:ind w:firstLine="562"/>
      </w:pPr>
      <w:r>
        <w:rPr>
          <w:rFonts w:hint="eastAsia"/>
        </w:rPr>
        <w:t>（一）项目概况</w:t>
      </w:r>
    </w:p>
    <w:p w:rsidR="00306828" w:rsidRDefault="00035B1E">
      <w:pPr>
        <w:rPr>
          <w:rFonts w:ascii="宋体" w:hAnsi="宋体" w:cs="宋体"/>
          <w:color w:val="333333"/>
          <w:kern w:val="0"/>
          <w:szCs w:val="24"/>
        </w:rPr>
      </w:pPr>
      <w:r>
        <w:rPr>
          <w:rStyle w:val="13"/>
          <w:rFonts w:hint="eastAsia"/>
          <w:color w:val="404040" w:themeColor="text1" w:themeTint="BF"/>
        </w:rPr>
        <w:t xml:space="preserve"> </w:t>
      </w:r>
      <w:r>
        <w:rPr>
          <w:rStyle w:val="13"/>
          <w:color w:val="404040" w:themeColor="text1" w:themeTint="BF"/>
        </w:rPr>
        <w:t xml:space="preserve">   </w:t>
      </w:r>
      <w:r>
        <w:rPr>
          <w:rStyle w:val="13"/>
          <w:rFonts w:hint="eastAsia"/>
          <w:color w:val="404040" w:themeColor="text1" w:themeTint="BF"/>
        </w:rPr>
        <w:t>本项目由</w:t>
      </w: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组织实施，由吉林省从众勘测设计有限公司负责设计，道路部分由吉林省振江</w:t>
      </w:r>
      <w:r>
        <w:rPr>
          <w:rFonts w:ascii="宋体" w:hAnsi="宋体" w:cs="宋体" w:hint="eastAsia"/>
          <w:color w:val="333333"/>
          <w:kern w:val="0"/>
          <w:szCs w:val="24"/>
        </w:rPr>
        <w:t>建设工程有限公司负责施工，吉林省同欣原工程</w:t>
      </w:r>
      <w:r>
        <w:rPr>
          <w:rFonts w:ascii="宋体" w:hAnsi="宋体" w:cs="宋体" w:hint="eastAsia"/>
          <w:color w:val="333333"/>
          <w:kern w:val="0"/>
          <w:szCs w:val="24"/>
        </w:rPr>
        <w:lastRenderedPageBreak/>
        <w:t>咨询有限公司负责工程监理，完工后由镇赉县发展和改革局、相关乡镇人民政府、</w:t>
      </w:r>
      <w:proofErr w:type="gramStart"/>
      <w:r>
        <w:rPr>
          <w:rFonts w:ascii="宋体" w:hAnsi="宋体" w:cs="宋体" w:hint="eastAsia"/>
          <w:color w:val="333333"/>
          <w:kern w:val="0"/>
          <w:szCs w:val="24"/>
        </w:rPr>
        <w:t>相关村</w:t>
      </w:r>
      <w:proofErr w:type="gramEnd"/>
      <w:r>
        <w:rPr>
          <w:rFonts w:ascii="宋体" w:hAnsi="宋体" w:cs="宋体" w:hint="eastAsia"/>
          <w:color w:val="333333"/>
          <w:kern w:val="0"/>
          <w:szCs w:val="24"/>
        </w:rPr>
        <w:t>村民委员会组成验收小组对工程项目进行验收，并由镇赉县基本建设预决算审核中心出具《工程预（结）算审定表》。化肥采购部分由吉林省保丰化肥有限公司提供。</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镇赉县农田增产二期工程项目主要建设地点为镇赉县黑鱼泡镇</w:t>
      </w:r>
      <w:proofErr w:type="gramStart"/>
      <w:r>
        <w:rPr>
          <w:rFonts w:ascii="宋体" w:hAnsi="宋体" w:cs="宋体" w:hint="eastAsia"/>
          <w:color w:val="333333"/>
          <w:kern w:val="0"/>
          <w:szCs w:val="24"/>
        </w:rPr>
        <w:t>包金台</w:t>
      </w:r>
      <w:proofErr w:type="gramEnd"/>
      <w:r>
        <w:rPr>
          <w:rFonts w:ascii="宋体" w:hAnsi="宋体" w:cs="宋体" w:hint="eastAsia"/>
          <w:color w:val="333333"/>
          <w:kern w:val="0"/>
          <w:szCs w:val="24"/>
        </w:rPr>
        <w:t>村、</w:t>
      </w:r>
      <w:proofErr w:type="gramStart"/>
      <w:r>
        <w:rPr>
          <w:rFonts w:ascii="宋体" w:hAnsi="宋体" w:cs="宋体" w:hint="eastAsia"/>
          <w:color w:val="333333"/>
          <w:kern w:val="0"/>
          <w:szCs w:val="24"/>
        </w:rPr>
        <w:t>镇赉镇哈拉本</w:t>
      </w:r>
      <w:proofErr w:type="gramEnd"/>
      <w:r>
        <w:rPr>
          <w:rFonts w:ascii="宋体" w:hAnsi="宋体" w:cs="宋体" w:hint="eastAsia"/>
          <w:color w:val="333333"/>
          <w:kern w:val="0"/>
          <w:szCs w:val="24"/>
        </w:rPr>
        <w:t>召村，主要建设内容和建设规模：田间道路工程：新建田间道路</w:t>
      </w:r>
      <w:r>
        <w:rPr>
          <w:rFonts w:ascii="宋体" w:hAnsi="宋体" w:cs="宋体"/>
          <w:color w:val="333333"/>
          <w:kern w:val="0"/>
          <w:szCs w:val="24"/>
        </w:rPr>
        <w:t>27.835km,</w:t>
      </w:r>
      <w:r>
        <w:rPr>
          <w:rFonts w:ascii="宋体" w:hAnsi="宋体" w:cs="宋体"/>
          <w:color w:val="333333"/>
          <w:kern w:val="0"/>
          <w:szCs w:val="24"/>
        </w:rPr>
        <w:t>其中：黑鱼泡镇</w:t>
      </w:r>
      <w:proofErr w:type="gramStart"/>
      <w:r>
        <w:rPr>
          <w:rFonts w:ascii="宋体" w:hAnsi="宋体" w:cs="宋体"/>
          <w:color w:val="333333"/>
          <w:kern w:val="0"/>
          <w:szCs w:val="24"/>
        </w:rPr>
        <w:t>包金台</w:t>
      </w:r>
      <w:proofErr w:type="gramEnd"/>
      <w:r>
        <w:rPr>
          <w:rFonts w:ascii="宋体" w:hAnsi="宋体" w:cs="宋体"/>
          <w:color w:val="333333"/>
          <w:kern w:val="0"/>
          <w:szCs w:val="24"/>
        </w:rPr>
        <w:t>村</w:t>
      </w:r>
      <w:r>
        <w:rPr>
          <w:rFonts w:ascii="宋体" w:hAnsi="宋体" w:cs="宋体"/>
          <w:color w:val="333333"/>
          <w:kern w:val="0"/>
          <w:szCs w:val="24"/>
        </w:rPr>
        <w:t>12.92km</w:t>
      </w:r>
      <w:r>
        <w:rPr>
          <w:rFonts w:ascii="宋体" w:hAnsi="宋体" w:cs="宋体" w:hint="eastAsia"/>
          <w:color w:val="333333"/>
          <w:kern w:val="0"/>
          <w:szCs w:val="24"/>
        </w:rPr>
        <w:t>（</w:t>
      </w:r>
      <w:r>
        <w:rPr>
          <w:rFonts w:ascii="宋体" w:hAnsi="宋体" w:cs="宋体"/>
          <w:color w:val="333333"/>
          <w:kern w:val="0"/>
          <w:szCs w:val="24"/>
        </w:rPr>
        <w:t>4.5m</w:t>
      </w:r>
      <w:r>
        <w:rPr>
          <w:rFonts w:ascii="宋体" w:hAnsi="宋体" w:cs="宋体"/>
          <w:color w:val="333333"/>
          <w:kern w:val="0"/>
          <w:szCs w:val="24"/>
        </w:rPr>
        <w:t>宽路面</w:t>
      </w:r>
      <w:r>
        <w:rPr>
          <w:rFonts w:ascii="宋体" w:hAnsi="宋体" w:cs="宋体"/>
          <w:color w:val="333333"/>
          <w:kern w:val="0"/>
          <w:szCs w:val="24"/>
        </w:rPr>
        <w:t xml:space="preserve">4.199km, 3.5m </w:t>
      </w:r>
      <w:r>
        <w:rPr>
          <w:rFonts w:ascii="宋体" w:hAnsi="宋体" w:cs="宋体"/>
          <w:color w:val="333333"/>
          <w:kern w:val="0"/>
          <w:szCs w:val="24"/>
        </w:rPr>
        <w:t>宽路面</w:t>
      </w:r>
      <w:r>
        <w:rPr>
          <w:rFonts w:ascii="宋体" w:hAnsi="宋体" w:cs="宋体"/>
          <w:color w:val="333333"/>
          <w:kern w:val="0"/>
          <w:szCs w:val="24"/>
        </w:rPr>
        <w:t>8.72</w:t>
      </w:r>
      <w:r>
        <w:rPr>
          <w:rFonts w:ascii="宋体" w:hAnsi="宋体" w:cs="宋体"/>
          <w:color w:val="333333"/>
          <w:kern w:val="0"/>
          <w:szCs w:val="24"/>
        </w:rPr>
        <w:t>1km</w:t>
      </w:r>
      <w:r>
        <w:rPr>
          <w:rFonts w:ascii="宋体" w:hAnsi="宋体" w:cs="宋体" w:hint="eastAsia"/>
          <w:color w:val="333333"/>
          <w:kern w:val="0"/>
          <w:szCs w:val="24"/>
        </w:rPr>
        <w:t>）</w:t>
      </w:r>
      <w:r>
        <w:rPr>
          <w:rFonts w:ascii="宋体" w:hAnsi="宋体" w:cs="宋体"/>
          <w:color w:val="333333"/>
          <w:kern w:val="0"/>
          <w:szCs w:val="24"/>
        </w:rPr>
        <w:t>，</w:t>
      </w:r>
      <w:proofErr w:type="gramStart"/>
      <w:r>
        <w:rPr>
          <w:rFonts w:ascii="宋体" w:hAnsi="宋体" w:cs="宋体"/>
          <w:color w:val="333333"/>
          <w:kern w:val="0"/>
          <w:szCs w:val="24"/>
        </w:rPr>
        <w:t>镇赉镇哈拉本</w:t>
      </w:r>
      <w:proofErr w:type="gramEnd"/>
      <w:r>
        <w:rPr>
          <w:rFonts w:ascii="宋体" w:hAnsi="宋体" w:cs="宋体"/>
          <w:color w:val="333333"/>
          <w:kern w:val="0"/>
          <w:szCs w:val="24"/>
        </w:rPr>
        <w:t>召村</w:t>
      </w:r>
      <w:r>
        <w:rPr>
          <w:rFonts w:ascii="宋体" w:hAnsi="宋体" w:cs="宋体"/>
          <w:color w:val="333333"/>
          <w:kern w:val="0"/>
          <w:szCs w:val="24"/>
        </w:rPr>
        <w:t>14.915 km</w:t>
      </w:r>
      <w:r>
        <w:rPr>
          <w:rFonts w:ascii="宋体" w:hAnsi="宋体" w:cs="宋体" w:hint="eastAsia"/>
          <w:color w:val="333333"/>
          <w:kern w:val="0"/>
          <w:szCs w:val="24"/>
        </w:rPr>
        <w:t>（</w:t>
      </w:r>
      <w:r>
        <w:rPr>
          <w:rFonts w:ascii="宋体" w:hAnsi="宋体" w:cs="宋体"/>
          <w:color w:val="333333"/>
          <w:kern w:val="0"/>
          <w:szCs w:val="24"/>
        </w:rPr>
        <w:t>4.5m</w:t>
      </w:r>
      <w:r>
        <w:rPr>
          <w:rFonts w:ascii="宋体" w:hAnsi="宋体" w:cs="宋体"/>
          <w:color w:val="333333"/>
          <w:kern w:val="0"/>
          <w:szCs w:val="24"/>
        </w:rPr>
        <w:t>宽路面</w:t>
      </w:r>
      <w:r>
        <w:rPr>
          <w:rFonts w:ascii="宋体" w:hAnsi="宋体" w:cs="宋体" w:hint="eastAsia"/>
          <w:color w:val="333333"/>
          <w:kern w:val="0"/>
          <w:szCs w:val="24"/>
        </w:rPr>
        <w:t>）</w:t>
      </w:r>
      <w:r>
        <w:rPr>
          <w:rFonts w:ascii="宋体" w:hAnsi="宋体" w:cs="宋体"/>
          <w:color w:val="333333"/>
          <w:kern w:val="0"/>
          <w:szCs w:val="24"/>
        </w:rPr>
        <w:t>。</w:t>
      </w:r>
      <w:r>
        <w:rPr>
          <w:rFonts w:ascii="宋体" w:hAnsi="宋体" w:cs="宋体" w:hint="eastAsia"/>
          <w:color w:val="333333"/>
          <w:kern w:val="0"/>
          <w:szCs w:val="24"/>
        </w:rPr>
        <w:t>土壤改良工程：拟对</w:t>
      </w:r>
      <w:r>
        <w:rPr>
          <w:rFonts w:ascii="宋体" w:hAnsi="宋体" w:cs="宋体"/>
          <w:color w:val="333333"/>
          <w:kern w:val="0"/>
          <w:szCs w:val="24"/>
        </w:rPr>
        <w:t>1517</w:t>
      </w:r>
      <w:r>
        <w:rPr>
          <w:rFonts w:ascii="宋体" w:hAnsi="宋体" w:cs="宋体"/>
          <w:color w:val="333333"/>
          <w:kern w:val="0"/>
          <w:szCs w:val="24"/>
        </w:rPr>
        <w:t>公顷耕地实施有机肥，其中：黑鱼泡镇</w:t>
      </w:r>
      <w:proofErr w:type="gramStart"/>
      <w:r>
        <w:rPr>
          <w:rFonts w:ascii="宋体" w:hAnsi="宋体" w:cs="宋体"/>
          <w:color w:val="333333"/>
          <w:kern w:val="0"/>
          <w:szCs w:val="24"/>
        </w:rPr>
        <w:t>包金台</w:t>
      </w:r>
      <w:proofErr w:type="gramEnd"/>
      <w:r>
        <w:rPr>
          <w:rFonts w:ascii="宋体" w:hAnsi="宋体" w:cs="宋体"/>
          <w:color w:val="333333"/>
          <w:kern w:val="0"/>
          <w:szCs w:val="24"/>
        </w:rPr>
        <w:t>村</w:t>
      </w:r>
      <w:r>
        <w:rPr>
          <w:rFonts w:ascii="宋体" w:hAnsi="宋体" w:cs="宋体"/>
          <w:color w:val="333333"/>
          <w:kern w:val="0"/>
          <w:szCs w:val="24"/>
        </w:rPr>
        <w:t>835</w:t>
      </w:r>
      <w:r>
        <w:rPr>
          <w:rFonts w:ascii="宋体" w:hAnsi="宋体" w:cs="宋体"/>
          <w:color w:val="333333"/>
          <w:kern w:val="0"/>
          <w:szCs w:val="24"/>
        </w:rPr>
        <w:t>公顷，</w:t>
      </w:r>
      <w:proofErr w:type="gramStart"/>
      <w:r>
        <w:rPr>
          <w:rFonts w:ascii="宋体" w:hAnsi="宋体" w:cs="宋体"/>
          <w:color w:val="333333"/>
          <w:kern w:val="0"/>
          <w:szCs w:val="24"/>
        </w:rPr>
        <w:t>镇赉镇哈拉本</w:t>
      </w:r>
      <w:proofErr w:type="gramEnd"/>
      <w:r>
        <w:rPr>
          <w:rFonts w:ascii="宋体" w:hAnsi="宋体" w:cs="宋体"/>
          <w:color w:val="333333"/>
          <w:kern w:val="0"/>
          <w:szCs w:val="24"/>
        </w:rPr>
        <w:t>召村</w:t>
      </w:r>
      <w:r>
        <w:rPr>
          <w:rFonts w:ascii="宋体" w:hAnsi="宋体" w:cs="宋体"/>
          <w:color w:val="333333"/>
          <w:kern w:val="0"/>
          <w:szCs w:val="24"/>
        </w:rPr>
        <w:t>682</w:t>
      </w:r>
      <w:r>
        <w:rPr>
          <w:rFonts w:ascii="宋体" w:hAnsi="宋体" w:cs="宋体"/>
          <w:color w:val="333333"/>
          <w:kern w:val="0"/>
          <w:szCs w:val="24"/>
        </w:rPr>
        <w:t>公顷。</w:t>
      </w:r>
      <w:r>
        <w:rPr>
          <w:rFonts w:ascii="宋体" w:hAnsi="宋体" w:cs="宋体" w:hint="eastAsia"/>
          <w:color w:val="333333"/>
          <w:kern w:val="0"/>
          <w:szCs w:val="24"/>
        </w:rPr>
        <w:t>项目估算总投资</w:t>
      </w:r>
      <w:r>
        <w:rPr>
          <w:rFonts w:ascii="宋体" w:hAnsi="宋体" w:cs="宋体"/>
          <w:color w:val="333333"/>
          <w:kern w:val="0"/>
          <w:szCs w:val="24"/>
        </w:rPr>
        <w:t>2146</w:t>
      </w:r>
      <w:r>
        <w:rPr>
          <w:rFonts w:ascii="宋体" w:hAnsi="宋体" w:cs="宋体" w:hint="eastAsia"/>
          <w:color w:val="333333"/>
          <w:kern w:val="0"/>
          <w:szCs w:val="24"/>
        </w:rPr>
        <w:t>万元，资金来源于政府性资金。项目计划建设期为</w:t>
      </w:r>
      <w:r>
        <w:rPr>
          <w:rFonts w:ascii="宋体" w:hAnsi="宋体" w:cs="宋体" w:hint="eastAsia"/>
          <w:color w:val="333333"/>
          <w:kern w:val="0"/>
          <w:szCs w:val="24"/>
        </w:rPr>
        <w:t>1</w:t>
      </w:r>
      <w:r>
        <w:rPr>
          <w:rFonts w:ascii="宋体" w:hAnsi="宋体" w:cs="宋体"/>
          <w:color w:val="333333"/>
          <w:kern w:val="0"/>
          <w:szCs w:val="24"/>
        </w:rPr>
        <w:t>0</w:t>
      </w:r>
      <w:r>
        <w:rPr>
          <w:rFonts w:ascii="宋体" w:hAnsi="宋体" w:cs="宋体" w:hint="eastAsia"/>
          <w:color w:val="333333"/>
          <w:kern w:val="0"/>
          <w:szCs w:val="24"/>
        </w:rPr>
        <w:t>个月，</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2</w:t>
      </w:r>
      <w:r>
        <w:rPr>
          <w:rFonts w:ascii="宋体" w:hAnsi="宋体" w:cs="宋体" w:hint="eastAsia"/>
          <w:color w:val="333333"/>
          <w:kern w:val="0"/>
          <w:szCs w:val="24"/>
        </w:rPr>
        <w:t>月到</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1</w:t>
      </w:r>
      <w:r>
        <w:rPr>
          <w:rFonts w:ascii="宋体" w:hAnsi="宋体" w:cs="宋体" w:hint="eastAsia"/>
          <w:color w:val="333333"/>
          <w:kern w:val="0"/>
          <w:szCs w:val="24"/>
        </w:rPr>
        <w:t>月。</w:t>
      </w:r>
    </w:p>
    <w:p w:rsidR="00306828" w:rsidRDefault="00035B1E">
      <w:pPr>
        <w:pStyle w:val="2"/>
        <w:ind w:firstLine="562"/>
      </w:pPr>
      <w:r>
        <w:rPr>
          <w:rFonts w:hint="eastAsia"/>
        </w:rPr>
        <w:t>（二）项目实施情况</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3</w:t>
      </w:r>
      <w:r>
        <w:rPr>
          <w:rFonts w:ascii="宋体" w:hAnsi="宋体" w:cs="宋体"/>
          <w:color w:val="333333"/>
          <w:kern w:val="0"/>
          <w:szCs w:val="24"/>
        </w:rPr>
        <w:t>月</w:t>
      </w:r>
      <w:r>
        <w:rPr>
          <w:rFonts w:ascii="宋体" w:hAnsi="宋体" w:cs="宋体"/>
          <w:color w:val="333333"/>
          <w:kern w:val="0"/>
          <w:szCs w:val="24"/>
        </w:rPr>
        <w:t>5</w:t>
      </w:r>
      <w:r>
        <w:rPr>
          <w:rFonts w:ascii="宋体" w:hAnsi="宋体" w:cs="宋体"/>
          <w:color w:val="333333"/>
          <w:kern w:val="0"/>
          <w:szCs w:val="24"/>
        </w:rPr>
        <w:t>日，镇赉县</w:t>
      </w:r>
      <w:r>
        <w:rPr>
          <w:rFonts w:ascii="宋体" w:hAnsi="宋体" w:cs="宋体" w:hint="eastAsia"/>
          <w:color w:val="333333"/>
          <w:kern w:val="0"/>
          <w:szCs w:val="24"/>
        </w:rPr>
        <w:t>发展和</w:t>
      </w:r>
      <w:proofErr w:type="gramStart"/>
      <w:r>
        <w:rPr>
          <w:rFonts w:ascii="宋体" w:hAnsi="宋体" w:cs="宋体" w:hint="eastAsia"/>
          <w:color w:val="333333"/>
          <w:kern w:val="0"/>
          <w:szCs w:val="24"/>
        </w:rPr>
        <w:t>改革局</w:t>
      </w:r>
      <w:proofErr w:type="gramEnd"/>
      <w:r>
        <w:rPr>
          <w:rFonts w:ascii="宋体" w:hAnsi="宋体" w:cs="宋体"/>
          <w:color w:val="333333"/>
          <w:kern w:val="0"/>
          <w:szCs w:val="24"/>
        </w:rPr>
        <w:t>发布《关于</w:t>
      </w:r>
      <w:r>
        <w:rPr>
          <w:rFonts w:ascii="宋体" w:hAnsi="宋体" w:cs="宋体" w:hint="eastAsia"/>
          <w:color w:val="333333"/>
          <w:kern w:val="0"/>
          <w:szCs w:val="24"/>
        </w:rPr>
        <w:t>镇赉县农田增产项目二期实施方案的批复</w:t>
      </w:r>
      <w:r>
        <w:rPr>
          <w:rFonts w:ascii="宋体" w:hAnsi="宋体" w:cs="宋体"/>
          <w:color w:val="333333"/>
          <w:kern w:val="0"/>
          <w:szCs w:val="24"/>
        </w:rPr>
        <w:t>》（</w:t>
      </w:r>
      <w:proofErr w:type="gramStart"/>
      <w:r>
        <w:rPr>
          <w:rFonts w:ascii="宋体" w:hAnsi="宋体" w:cs="宋体"/>
          <w:color w:val="333333"/>
          <w:kern w:val="0"/>
          <w:szCs w:val="24"/>
        </w:rPr>
        <w:t>镇</w:t>
      </w:r>
      <w:r>
        <w:rPr>
          <w:rFonts w:ascii="宋体" w:hAnsi="宋体" w:cs="宋体" w:hint="eastAsia"/>
          <w:color w:val="333333"/>
          <w:kern w:val="0"/>
          <w:szCs w:val="24"/>
        </w:rPr>
        <w:t>发改审批</w:t>
      </w:r>
      <w:proofErr w:type="gramEnd"/>
      <w:r>
        <w:rPr>
          <w:rFonts w:ascii="宋体" w:hAnsi="宋体" w:cs="宋体" w:hint="eastAsia"/>
          <w:color w:val="333333"/>
          <w:kern w:val="0"/>
          <w:szCs w:val="24"/>
        </w:rPr>
        <w:t>字</w:t>
      </w:r>
      <w:r>
        <w:rPr>
          <w:rFonts w:ascii="宋体" w:hAnsi="宋体" w:cs="宋体"/>
          <w:color w:val="333333"/>
          <w:kern w:val="0"/>
          <w:szCs w:val="24"/>
        </w:rPr>
        <w:t>[2019]21</w:t>
      </w:r>
      <w:r>
        <w:rPr>
          <w:rFonts w:ascii="宋体" w:hAnsi="宋体" w:cs="宋体"/>
          <w:color w:val="333333"/>
          <w:kern w:val="0"/>
          <w:szCs w:val="24"/>
        </w:rPr>
        <w:t>号）</w:t>
      </w:r>
      <w:r>
        <w:rPr>
          <w:rFonts w:ascii="宋体" w:hAnsi="宋体" w:cs="宋体" w:hint="eastAsia"/>
          <w:color w:val="333333"/>
          <w:kern w:val="0"/>
          <w:szCs w:val="24"/>
        </w:rPr>
        <w:t>，确立项目实施主体为</w:t>
      </w:r>
      <w:r>
        <w:rPr>
          <w:rFonts w:ascii="宋体" w:hAnsi="宋体" w:cs="宋体"/>
          <w:color w:val="333333"/>
          <w:kern w:val="0"/>
          <w:szCs w:val="24"/>
        </w:rPr>
        <w:t>镇赉县</w:t>
      </w:r>
      <w:r>
        <w:rPr>
          <w:rFonts w:ascii="宋体" w:hAnsi="宋体" w:cs="宋体" w:hint="eastAsia"/>
          <w:color w:val="333333"/>
          <w:kern w:val="0"/>
          <w:szCs w:val="24"/>
        </w:rPr>
        <w:t>发展和改革局，项目总投资</w:t>
      </w:r>
      <w:r>
        <w:rPr>
          <w:rFonts w:ascii="宋体" w:hAnsi="宋体" w:cs="宋体"/>
          <w:color w:val="333333"/>
          <w:kern w:val="0"/>
          <w:szCs w:val="24"/>
        </w:rPr>
        <w:t>2146</w:t>
      </w:r>
      <w:r>
        <w:rPr>
          <w:rFonts w:ascii="宋体" w:hAnsi="宋体" w:cs="宋体" w:hint="eastAsia"/>
          <w:color w:val="333333"/>
          <w:kern w:val="0"/>
          <w:szCs w:val="24"/>
        </w:rPr>
        <w:t>万元，资金来源为政府性资金。</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5</w:t>
      </w:r>
      <w:r>
        <w:rPr>
          <w:rFonts w:ascii="宋体" w:hAnsi="宋体" w:cs="宋体" w:hint="eastAsia"/>
          <w:color w:val="333333"/>
          <w:kern w:val="0"/>
          <w:szCs w:val="24"/>
        </w:rPr>
        <w:t>月</w:t>
      </w:r>
      <w:r>
        <w:rPr>
          <w:rFonts w:ascii="宋体" w:hAnsi="宋体" w:cs="宋体"/>
          <w:color w:val="333333"/>
          <w:kern w:val="0"/>
          <w:szCs w:val="24"/>
        </w:rPr>
        <w:t>7</w:t>
      </w:r>
      <w:r>
        <w:rPr>
          <w:rFonts w:ascii="宋体" w:hAnsi="宋体" w:cs="宋体" w:hint="eastAsia"/>
          <w:color w:val="333333"/>
          <w:kern w:val="0"/>
          <w:szCs w:val="24"/>
        </w:rPr>
        <w:t>日，经过政府采购公开招标手续，确定镇赉县农田增产项目二期（二标段）田间道路工程中标单位为</w:t>
      </w:r>
      <w:bookmarkStart w:id="2" w:name="_Hlk42675719"/>
      <w:r>
        <w:rPr>
          <w:rFonts w:ascii="宋体" w:hAnsi="宋体" w:cs="宋体" w:hint="eastAsia"/>
          <w:color w:val="333333"/>
          <w:kern w:val="0"/>
          <w:szCs w:val="24"/>
        </w:rPr>
        <w:t>吉林省振江建设工程有限公司</w:t>
      </w:r>
      <w:bookmarkEnd w:id="2"/>
      <w:r>
        <w:rPr>
          <w:rFonts w:ascii="宋体" w:hAnsi="宋体" w:cs="宋体" w:hint="eastAsia"/>
          <w:color w:val="333333"/>
          <w:kern w:val="0"/>
          <w:szCs w:val="24"/>
        </w:rPr>
        <w:t>，成交价格</w:t>
      </w:r>
      <w:r>
        <w:rPr>
          <w:rFonts w:ascii="宋体" w:hAnsi="宋体" w:cs="宋体"/>
          <w:color w:val="333333"/>
          <w:kern w:val="0"/>
          <w:szCs w:val="24"/>
        </w:rPr>
        <w:t>16,698,732.00</w:t>
      </w:r>
      <w:r>
        <w:rPr>
          <w:rFonts w:ascii="宋体" w:hAnsi="宋体" w:cs="宋体" w:hint="eastAsia"/>
          <w:color w:val="333333"/>
          <w:kern w:val="0"/>
          <w:szCs w:val="24"/>
        </w:rPr>
        <w:t>元。</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8</w:t>
      </w:r>
      <w:r>
        <w:rPr>
          <w:rFonts w:ascii="宋体" w:hAnsi="宋体" w:cs="宋体"/>
          <w:color w:val="333333"/>
          <w:kern w:val="0"/>
          <w:szCs w:val="24"/>
        </w:rPr>
        <w:t>日，</w:t>
      </w: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color w:val="333333"/>
          <w:kern w:val="0"/>
          <w:szCs w:val="24"/>
        </w:rPr>
        <w:t>与</w:t>
      </w:r>
      <w:r>
        <w:rPr>
          <w:rFonts w:ascii="宋体" w:hAnsi="宋体" w:cs="宋体" w:hint="eastAsia"/>
          <w:color w:val="333333"/>
          <w:kern w:val="0"/>
          <w:szCs w:val="24"/>
        </w:rPr>
        <w:t>吉林省振江建设工程有限公司就镇赉县农田增产项目二期（二标段）田间道路工程</w:t>
      </w:r>
      <w:r>
        <w:rPr>
          <w:rFonts w:ascii="宋体" w:hAnsi="宋体" w:cs="宋体"/>
          <w:color w:val="333333"/>
          <w:kern w:val="0"/>
          <w:szCs w:val="24"/>
        </w:rPr>
        <w:t>签订《</w:t>
      </w:r>
      <w:r>
        <w:rPr>
          <w:rFonts w:ascii="宋体" w:hAnsi="宋体" w:cs="宋体" w:hint="eastAsia"/>
          <w:color w:val="333333"/>
          <w:kern w:val="0"/>
          <w:szCs w:val="24"/>
        </w:rPr>
        <w:t>施工</w:t>
      </w:r>
      <w:r>
        <w:rPr>
          <w:rFonts w:ascii="宋体" w:hAnsi="宋体" w:cs="宋体"/>
          <w:color w:val="333333"/>
          <w:kern w:val="0"/>
          <w:szCs w:val="24"/>
        </w:rPr>
        <w:t>合同》，合同价款</w:t>
      </w:r>
      <w:r>
        <w:rPr>
          <w:rFonts w:ascii="宋体" w:hAnsi="宋体" w:cs="宋体" w:hint="eastAsia"/>
          <w:color w:val="333333"/>
          <w:kern w:val="0"/>
          <w:szCs w:val="24"/>
        </w:rPr>
        <w:lastRenderedPageBreak/>
        <w:t>为</w:t>
      </w:r>
      <w:r>
        <w:rPr>
          <w:rFonts w:ascii="宋体" w:hAnsi="宋体" w:cs="宋体"/>
          <w:color w:val="333333"/>
          <w:kern w:val="0"/>
          <w:szCs w:val="24"/>
        </w:rPr>
        <w:t>16,698,732.00</w:t>
      </w:r>
      <w:r>
        <w:rPr>
          <w:rFonts w:ascii="宋体" w:hAnsi="宋体" w:cs="宋体" w:hint="eastAsia"/>
          <w:color w:val="333333"/>
          <w:kern w:val="0"/>
          <w:szCs w:val="24"/>
        </w:rPr>
        <w:t>元，工期为</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5</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color w:val="333333"/>
          <w:kern w:val="0"/>
          <w:szCs w:val="24"/>
        </w:rPr>
        <w:t>0</w:t>
      </w:r>
      <w:r>
        <w:rPr>
          <w:rFonts w:ascii="宋体" w:hAnsi="宋体" w:cs="宋体" w:hint="eastAsia"/>
          <w:color w:val="333333"/>
          <w:kern w:val="0"/>
          <w:szCs w:val="24"/>
        </w:rPr>
        <w:t>日至</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12</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日，总计</w:t>
      </w:r>
      <w:r>
        <w:rPr>
          <w:rFonts w:ascii="宋体" w:hAnsi="宋体" w:cs="宋体" w:hint="eastAsia"/>
          <w:color w:val="333333"/>
          <w:kern w:val="0"/>
          <w:szCs w:val="24"/>
        </w:rPr>
        <w:t>2</w:t>
      </w:r>
      <w:r>
        <w:rPr>
          <w:rFonts w:ascii="宋体" w:hAnsi="宋体" w:cs="宋体"/>
          <w:color w:val="333333"/>
          <w:kern w:val="0"/>
          <w:szCs w:val="24"/>
        </w:rPr>
        <w:t>36</w:t>
      </w:r>
      <w:r>
        <w:rPr>
          <w:rFonts w:ascii="宋体" w:hAnsi="宋体" w:cs="宋体" w:hint="eastAsia"/>
          <w:color w:val="333333"/>
          <w:kern w:val="0"/>
          <w:szCs w:val="24"/>
        </w:rPr>
        <w:t>天</w:t>
      </w:r>
      <w:r>
        <w:rPr>
          <w:rFonts w:ascii="宋体" w:hAnsi="宋体" w:cs="宋体"/>
          <w:color w:val="333333"/>
          <w:kern w:val="0"/>
          <w:szCs w:val="24"/>
        </w:rPr>
        <w:t>。</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5</w:t>
      </w:r>
      <w:r>
        <w:rPr>
          <w:rFonts w:ascii="宋体" w:hAnsi="宋体" w:cs="宋体" w:hint="eastAsia"/>
          <w:color w:val="333333"/>
          <w:kern w:val="0"/>
          <w:szCs w:val="24"/>
        </w:rPr>
        <w:t>月</w:t>
      </w:r>
      <w:r>
        <w:rPr>
          <w:rFonts w:ascii="宋体" w:hAnsi="宋体" w:cs="宋体"/>
          <w:color w:val="333333"/>
          <w:kern w:val="0"/>
          <w:szCs w:val="24"/>
        </w:rPr>
        <w:t>7</w:t>
      </w:r>
      <w:r>
        <w:rPr>
          <w:rFonts w:ascii="宋体" w:hAnsi="宋体" w:cs="宋体" w:hint="eastAsia"/>
          <w:color w:val="333333"/>
          <w:kern w:val="0"/>
          <w:szCs w:val="24"/>
        </w:rPr>
        <w:t>日，经过政府采购公开招标手续，确定镇赉县农田增产项目二期（三标段）商品有机肥中标单位为吉林省保丰化肥有限公司，成交价格</w:t>
      </w:r>
      <w:r>
        <w:rPr>
          <w:rFonts w:ascii="宋体" w:hAnsi="宋体" w:cs="宋体"/>
          <w:color w:val="333333"/>
          <w:kern w:val="0"/>
          <w:szCs w:val="24"/>
        </w:rPr>
        <w:t>3,198,609.67</w:t>
      </w:r>
      <w:r>
        <w:rPr>
          <w:rFonts w:ascii="宋体" w:hAnsi="宋体" w:cs="宋体" w:hint="eastAsia"/>
          <w:color w:val="333333"/>
          <w:kern w:val="0"/>
          <w:szCs w:val="24"/>
        </w:rPr>
        <w:t>元。</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8</w:t>
      </w:r>
      <w:r>
        <w:rPr>
          <w:rFonts w:ascii="宋体" w:hAnsi="宋体" w:cs="宋体"/>
          <w:color w:val="333333"/>
          <w:kern w:val="0"/>
          <w:szCs w:val="24"/>
        </w:rPr>
        <w:t>日，</w:t>
      </w: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color w:val="333333"/>
          <w:kern w:val="0"/>
          <w:szCs w:val="24"/>
        </w:rPr>
        <w:t>与</w:t>
      </w:r>
      <w:r>
        <w:rPr>
          <w:rFonts w:ascii="宋体" w:hAnsi="宋体" w:cs="宋体" w:hint="eastAsia"/>
          <w:color w:val="333333"/>
          <w:kern w:val="0"/>
          <w:szCs w:val="24"/>
        </w:rPr>
        <w:t>吉林省保丰化肥有限公司就镇赉县农田增产项目二期（三标段）商品有机肥</w:t>
      </w:r>
      <w:r>
        <w:rPr>
          <w:rFonts w:ascii="宋体" w:hAnsi="宋体" w:cs="宋体"/>
          <w:color w:val="333333"/>
          <w:kern w:val="0"/>
          <w:szCs w:val="24"/>
        </w:rPr>
        <w:t>签订《</w:t>
      </w:r>
      <w:r>
        <w:rPr>
          <w:rFonts w:ascii="宋体" w:hAnsi="宋体" w:cs="宋体" w:hint="eastAsia"/>
          <w:color w:val="333333"/>
          <w:kern w:val="0"/>
          <w:szCs w:val="24"/>
        </w:rPr>
        <w:t>采购</w:t>
      </w:r>
      <w:r>
        <w:rPr>
          <w:rFonts w:ascii="宋体" w:hAnsi="宋体" w:cs="宋体"/>
          <w:color w:val="333333"/>
          <w:kern w:val="0"/>
          <w:szCs w:val="24"/>
        </w:rPr>
        <w:t>合同》，合同价款</w:t>
      </w:r>
      <w:r>
        <w:rPr>
          <w:rFonts w:ascii="宋体" w:hAnsi="宋体" w:cs="宋体" w:hint="eastAsia"/>
          <w:color w:val="333333"/>
          <w:kern w:val="0"/>
          <w:szCs w:val="24"/>
        </w:rPr>
        <w:t>为</w:t>
      </w:r>
      <w:r>
        <w:rPr>
          <w:rFonts w:ascii="宋体" w:hAnsi="宋体" w:cs="宋体"/>
          <w:color w:val="333333"/>
          <w:kern w:val="0"/>
          <w:szCs w:val="24"/>
        </w:rPr>
        <w:t>3,198,609.67</w:t>
      </w:r>
      <w:r>
        <w:rPr>
          <w:rFonts w:ascii="宋体" w:hAnsi="宋体" w:cs="宋体" w:hint="eastAsia"/>
          <w:color w:val="333333"/>
          <w:kern w:val="0"/>
          <w:szCs w:val="24"/>
        </w:rPr>
        <w:t>元，工期为</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5</w:t>
      </w:r>
      <w:r>
        <w:rPr>
          <w:rFonts w:ascii="宋体" w:hAnsi="宋体" w:cs="宋体" w:hint="eastAsia"/>
          <w:color w:val="333333"/>
          <w:kern w:val="0"/>
          <w:szCs w:val="24"/>
        </w:rPr>
        <w:t>月</w:t>
      </w:r>
      <w:r>
        <w:rPr>
          <w:rFonts w:ascii="宋体" w:hAnsi="宋体" w:cs="宋体"/>
          <w:color w:val="333333"/>
          <w:kern w:val="0"/>
          <w:szCs w:val="24"/>
        </w:rPr>
        <w:t>9</w:t>
      </w:r>
      <w:r>
        <w:rPr>
          <w:rFonts w:ascii="宋体" w:hAnsi="宋体" w:cs="宋体" w:hint="eastAsia"/>
          <w:color w:val="333333"/>
          <w:kern w:val="0"/>
          <w:szCs w:val="24"/>
        </w:rPr>
        <w:t>日至</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5</w:t>
      </w:r>
      <w:r>
        <w:rPr>
          <w:rFonts w:ascii="宋体" w:hAnsi="宋体" w:cs="宋体" w:hint="eastAsia"/>
          <w:color w:val="333333"/>
          <w:kern w:val="0"/>
          <w:szCs w:val="24"/>
        </w:rPr>
        <w:t>月</w:t>
      </w:r>
      <w:r>
        <w:rPr>
          <w:rFonts w:ascii="宋体" w:hAnsi="宋体" w:cs="宋体"/>
          <w:color w:val="333333"/>
          <w:kern w:val="0"/>
          <w:szCs w:val="24"/>
        </w:rPr>
        <w:t>15</w:t>
      </w:r>
      <w:r>
        <w:rPr>
          <w:rFonts w:ascii="宋体" w:hAnsi="宋体" w:cs="宋体" w:hint="eastAsia"/>
          <w:color w:val="333333"/>
          <w:kern w:val="0"/>
          <w:szCs w:val="24"/>
        </w:rPr>
        <w:t>日，总计</w:t>
      </w:r>
      <w:r>
        <w:rPr>
          <w:rFonts w:ascii="宋体" w:hAnsi="宋体" w:cs="宋体"/>
          <w:color w:val="333333"/>
          <w:kern w:val="0"/>
          <w:szCs w:val="24"/>
        </w:rPr>
        <w:t>7</w:t>
      </w:r>
      <w:r>
        <w:rPr>
          <w:rFonts w:ascii="宋体" w:hAnsi="宋体" w:cs="宋体" w:hint="eastAsia"/>
          <w:color w:val="333333"/>
          <w:kern w:val="0"/>
          <w:szCs w:val="24"/>
        </w:rPr>
        <w:t>天</w:t>
      </w:r>
      <w:r>
        <w:rPr>
          <w:rFonts w:ascii="宋体" w:hAnsi="宋体" w:cs="宋体"/>
          <w:color w:val="333333"/>
          <w:kern w:val="0"/>
          <w:szCs w:val="24"/>
        </w:rPr>
        <w:t>。</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项目完工后由镇赉县发展和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同相关乡镇人民政府、</w:t>
      </w:r>
      <w:proofErr w:type="gramStart"/>
      <w:r>
        <w:rPr>
          <w:rFonts w:ascii="宋体" w:hAnsi="宋体" w:cs="宋体" w:hint="eastAsia"/>
          <w:color w:val="333333"/>
          <w:kern w:val="0"/>
          <w:szCs w:val="24"/>
        </w:rPr>
        <w:t>相关村</w:t>
      </w:r>
      <w:proofErr w:type="gramEnd"/>
      <w:r>
        <w:rPr>
          <w:rFonts w:ascii="宋体" w:hAnsi="宋体" w:cs="宋体" w:hint="eastAsia"/>
          <w:color w:val="333333"/>
          <w:kern w:val="0"/>
          <w:szCs w:val="24"/>
        </w:rPr>
        <w:t>村民委员会组成验收小组对工程项目进行验收，验收结果为合格。</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镇赉县基本建设预决算审核中</w:t>
      </w:r>
      <w:r>
        <w:rPr>
          <w:rFonts w:ascii="宋体" w:hAnsi="宋体" w:cs="宋体" w:hint="eastAsia"/>
          <w:color w:val="333333"/>
          <w:kern w:val="0"/>
          <w:szCs w:val="24"/>
        </w:rPr>
        <w:t>心对本项目出具《工程预（结）算审定表》：</w:t>
      </w:r>
    </w:p>
    <w:p w:rsidR="00306828" w:rsidRDefault="00035B1E">
      <w:pPr>
        <w:ind w:firstLine="480"/>
        <w:rPr>
          <w:rFonts w:ascii="宋体" w:hAnsi="宋体" w:cs="宋体"/>
          <w:color w:val="333333"/>
          <w:kern w:val="0"/>
          <w:szCs w:val="24"/>
        </w:rPr>
      </w:pPr>
      <w:r>
        <w:rPr>
          <w:rFonts w:ascii="宋体" w:hAnsi="宋体" w:cs="宋体" w:hint="eastAsia"/>
          <w:color w:val="333333"/>
          <w:kern w:val="0"/>
          <w:szCs w:val="24"/>
        </w:rPr>
        <w:t>镇赉县农田增产项目二期工程（第二标段）提报值</w:t>
      </w:r>
      <w:r>
        <w:rPr>
          <w:rFonts w:ascii="宋体" w:hAnsi="宋体" w:cs="宋体"/>
          <w:color w:val="333333"/>
          <w:kern w:val="0"/>
          <w:szCs w:val="24"/>
        </w:rPr>
        <w:t>16,786,914.37</w:t>
      </w:r>
      <w:r>
        <w:rPr>
          <w:rFonts w:ascii="宋体" w:hAnsi="宋体" w:cs="宋体"/>
          <w:color w:val="333333"/>
          <w:kern w:val="0"/>
          <w:szCs w:val="24"/>
        </w:rPr>
        <w:t>元，审定值</w:t>
      </w:r>
      <w:r>
        <w:rPr>
          <w:rFonts w:ascii="宋体" w:hAnsi="宋体" w:cs="宋体"/>
          <w:color w:val="333333"/>
          <w:kern w:val="0"/>
          <w:szCs w:val="24"/>
        </w:rPr>
        <w:t>16,690,164.00</w:t>
      </w:r>
      <w:r>
        <w:rPr>
          <w:rFonts w:ascii="宋体" w:hAnsi="宋体" w:cs="宋体"/>
          <w:color w:val="333333"/>
          <w:kern w:val="0"/>
          <w:szCs w:val="24"/>
        </w:rPr>
        <w:t>元，审减值</w:t>
      </w:r>
      <w:r>
        <w:rPr>
          <w:rFonts w:ascii="宋体" w:hAnsi="宋体" w:cs="宋体"/>
          <w:color w:val="333333"/>
          <w:kern w:val="0"/>
          <w:szCs w:val="24"/>
        </w:rPr>
        <w:t>96,760.37</w:t>
      </w:r>
      <w:r>
        <w:rPr>
          <w:rFonts w:ascii="宋体" w:hAnsi="宋体" w:cs="宋体"/>
          <w:color w:val="333333"/>
          <w:kern w:val="0"/>
          <w:szCs w:val="24"/>
        </w:rPr>
        <w:t>元。</w:t>
      </w:r>
    </w:p>
    <w:p w:rsidR="00306828" w:rsidRDefault="00035B1E">
      <w:pPr>
        <w:ind w:firstLine="480"/>
        <w:rPr>
          <w:rFonts w:ascii="宋体" w:hAnsi="宋体" w:cs="宋体"/>
          <w:color w:val="333333"/>
          <w:kern w:val="0"/>
          <w:szCs w:val="24"/>
        </w:rPr>
      </w:pPr>
      <w:r>
        <w:rPr>
          <w:rFonts w:ascii="宋体" w:hAnsi="宋体" w:cs="宋体" w:hint="eastAsia"/>
          <w:color w:val="333333"/>
          <w:kern w:val="0"/>
          <w:szCs w:val="24"/>
        </w:rPr>
        <w:t>镇赉县农田增产项目二期工程（第三标段）商品有机肥提报值</w:t>
      </w:r>
      <w:r>
        <w:rPr>
          <w:rFonts w:ascii="宋体" w:hAnsi="宋体" w:cs="宋体"/>
          <w:color w:val="333333"/>
          <w:kern w:val="0"/>
          <w:szCs w:val="24"/>
        </w:rPr>
        <w:t>3,198,609.67</w:t>
      </w:r>
      <w:r>
        <w:rPr>
          <w:rFonts w:ascii="宋体" w:hAnsi="宋体" w:cs="宋体"/>
          <w:color w:val="333333"/>
          <w:kern w:val="0"/>
          <w:szCs w:val="24"/>
        </w:rPr>
        <w:t>元，审定值</w:t>
      </w:r>
      <w:r>
        <w:rPr>
          <w:rFonts w:ascii="宋体" w:hAnsi="宋体" w:cs="宋体"/>
          <w:color w:val="333333"/>
          <w:kern w:val="0"/>
          <w:szCs w:val="24"/>
        </w:rPr>
        <w:t>3,198,609.67</w:t>
      </w:r>
      <w:r>
        <w:rPr>
          <w:rFonts w:ascii="宋体" w:hAnsi="宋体" w:cs="宋体"/>
          <w:color w:val="333333"/>
          <w:kern w:val="0"/>
          <w:szCs w:val="24"/>
        </w:rPr>
        <w:t>元，审减值</w:t>
      </w:r>
      <w:r>
        <w:rPr>
          <w:rFonts w:ascii="宋体" w:hAnsi="宋体" w:cs="宋体"/>
          <w:color w:val="333333"/>
          <w:kern w:val="0"/>
          <w:szCs w:val="24"/>
        </w:rPr>
        <w:t>0.00</w:t>
      </w:r>
      <w:r>
        <w:rPr>
          <w:rFonts w:ascii="宋体" w:hAnsi="宋体" w:cs="宋体"/>
          <w:color w:val="333333"/>
          <w:kern w:val="0"/>
          <w:szCs w:val="24"/>
        </w:rPr>
        <w:t>元。</w:t>
      </w:r>
    </w:p>
    <w:p w:rsidR="00306828" w:rsidRDefault="00035B1E">
      <w:pPr>
        <w:pStyle w:val="1"/>
        <w:ind w:firstLine="562"/>
      </w:pPr>
      <w:r>
        <w:rPr>
          <w:rFonts w:hint="eastAsia"/>
        </w:rPr>
        <w:t>（三）资金使用情况</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5</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color w:val="333333"/>
          <w:kern w:val="0"/>
          <w:szCs w:val="24"/>
        </w:rPr>
        <w:t>4</w:t>
      </w:r>
      <w:r>
        <w:rPr>
          <w:rFonts w:ascii="宋体" w:hAnsi="宋体" w:cs="宋体" w:hint="eastAsia"/>
          <w:color w:val="333333"/>
          <w:kern w:val="0"/>
          <w:szCs w:val="24"/>
        </w:rPr>
        <w:t>日收到财政局拨付的项目款</w:t>
      </w:r>
      <w:r>
        <w:rPr>
          <w:rFonts w:ascii="宋体" w:hAnsi="宋体" w:cs="宋体" w:hint="eastAsia"/>
          <w:color w:val="333333"/>
          <w:kern w:val="0"/>
          <w:szCs w:val="24"/>
        </w:rPr>
        <w:t>7</w:t>
      </w:r>
      <w:r>
        <w:rPr>
          <w:rFonts w:ascii="宋体" w:hAnsi="宋体" w:cs="宋体"/>
          <w:color w:val="333333"/>
          <w:kern w:val="0"/>
          <w:szCs w:val="24"/>
        </w:rPr>
        <w:t>40,800.00</w:t>
      </w:r>
      <w:r>
        <w:rPr>
          <w:rFonts w:ascii="宋体" w:hAnsi="宋体" w:cs="宋体" w:hint="eastAsia"/>
          <w:color w:val="333333"/>
          <w:kern w:val="0"/>
          <w:szCs w:val="24"/>
        </w:rPr>
        <w:t>元；于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9</w:t>
      </w:r>
      <w:r>
        <w:rPr>
          <w:rFonts w:ascii="宋体" w:hAnsi="宋体" w:cs="宋体" w:hint="eastAsia"/>
          <w:color w:val="333333"/>
          <w:kern w:val="0"/>
          <w:szCs w:val="24"/>
        </w:rPr>
        <w:t>月</w:t>
      </w:r>
      <w:r>
        <w:rPr>
          <w:rFonts w:ascii="宋体" w:hAnsi="宋体" w:cs="宋体" w:hint="eastAsia"/>
          <w:color w:val="333333"/>
          <w:kern w:val="0"/>
          <w:szCs w:val="24"/>
        </w:rPr>
        <w:t>2</w:t>
      </w:r>
      <w:r>
        <w:rPr>
          <w:rFonts w:ascii="宋体" w:hAnsi="宋体" w:cs="宋体"/>
          <w:color w:val="333333"/>
          <w:kern w:val="0"/>
          <w:szCs w:val="24"/>
        </w:rPr>
        <w:t>0</w:t>
      </w:r>
      <w:r>
        <w:rPr>
          <w:rFonts w:ascii="宋体" w:hAnsi="宋体" w:cs="宋体" w:hint="eastAsia"/>
          <w:color w:val="333333"/>
          <w:kern w:val="0"/>
          <w:szCs w:val="24"/>
        </w:rPr>
        <w:t>日收到项目款</w:t>
      </w:r>
      <w:r>
        <w:rPr>
          <w:rFonts w:ascii="宋体" w:hAnsi="宋体" w:cs="宋体" w:hint="eastAsia"/>
          <w:color w:val="333333"/>
          <w:kern w:val="0"/>
          <w:szCs w:val="24"/>
        </w:rPr>
        <w:t>8</w:t>
      </w:r>
      <w:r>
        <w:rPr>
          <w:rFonts w:ascii="宋体" w:hAnsi="宋体" w:cs="宋体"/>
          <w:color w:val="333333"/>
          <w:kern w:val="0"/>
          <w:szCs w:val="24"/>
        </w:rPr>
        <w:t>,000,000.00</w:t>
      </w:r>
      <w:r>
        <w:rPr>
          <w:rFonts w:ascii="宋体" w:hAnsi="宋体" w:cs="宋体" w:hint="eastAsia"/>
          <w:color w:val="333333"/>
          <w:kern w:val="0"/>
          <w:szCs w:val="24"/>
        </w:rPr>
        <w:t>元；于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color w:val="333333"/>
          <w:kern w:val="0"/>
          <w:szCs w:val="24"/>
        </w:rPr>
        <w:t>3</w:t>
      </w:r>
      <w:r>
        <w:rPr>
          <w:rFonts w:ascii="宋体" w:hAnsi="宋体" w:cs="宋体" w:hint="eastAsia"/>
          <w:color w:val="333333"/>
          <w:kern w:val="0"/>
          <w:szCs w:val="24"/>
        </w:rPr>
        <w:t>日收到项目款</w:t>
      </w:r>
      <w:r>
        <w:rPr>
          <w:rFonts w:ascii="宋体" w:hAnsi="宋体" w:cs="宋体" w:hint="eastAsia"/>
          <w:color w:val="333333"/>
          <w:kern w:val="0"/>
          <w:szCs w:val="24"/>
        </w:rPr>
        <w:t>6</w:t>
      </w:r>
      <w:r>
        <w:rPr>
          <w:rFonts w:ascii="宋体" w:hAnsi="宋体" w:cs="宋体"/>
          <w:color w:val="333333"/>
          <w:kern w:val="0"/>
          <w:szCs w:val="24"/>
        </w:rPr>
        <w:t>,937,543.67</w:t>
      </w:r>
      <w:r>
        <w:rPr>
          <w:rFonts w:ascii="宋体" w:hAnsi="宋体" w:cs="宋体" w:hint="eastAsia"/>
          <w:color w:val="333333"/>
          <w:kern w:val="0"/>
          <w:szCs w:val="24"/>
        </w:rPr>
        <w:t>元；于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color w:val="333333"/>
          <w:kern w:val="0"/>
          <w:szCs w:val="24"/>
        </w:rPr>
        <w:t>7</w:t>
      </w:r>
      <w:r>
        <w:rPr>
          <w:rFonts w:ascii="宋体" w:hAnsi="宋体" w:cs="宋体" w:hint="eastAsia"/>
          <w:color w:val="333333"/>
          <w:kern w:val="0"/>
          <w:szCs w:val="24"/>
        </w:rPr>
        <w:t>日收到项目款</w:t>
      </w:r>
      <w:r>
        <w:rPr>
          <w:rFonts w:ascii="宋体" w:hAnsi="宋体" w:cs="宋体"/>
          <w:color w:val="333333"/>
          <w:kern w:val="0"/>
          <w:szCs w:val="24"/>
        </w:rPr>
        <w:t>2,000,000.00</w:t>
      </w:r>
      <w:r>
        <w:rPr>
          <w:rFonts w:ascii="宋体" w:hAnsi="宋体" w:cs="宋体" w:hint="eastAsia"/>
          <w:color w:val="333333"/>
          <w:kern w:val="0"/>
          <w:szCs w:val="24"/>
        </w:rPr>
        <w:t>元；于</w:t>
      </w:r>
      <w:r>
        <w:rPr>
          <w:rFonts w:ascii="宋体" w:hAnsi="宋体" w:cs="宋体" w:hint="eastAsia"/>
          <w:color w:val="333333"/>
          <w:kern w:val="0"/>
          <w:szCs w:val="24"/>
        </w:rPr>
        <w:t>2</w:t>
      </w:r>
      <w:r>
        <w:rPr>
          <w:rFonts w:ascii="宋体" w:hAnsi="宋体" w:cs="宋体"/>
          <w:color w:val="333333"/>
          <w:kern w:val="0"/>
          <w:szCs w:val="24"/>
        </w:rPr>
        <w:t>020</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color w:val="333333"/>
          <w:kern w:val="0"/>
          <w:szCs w:val="24"/>
        </w:rPr>
        <w:t>3</w:t>
      </w:r>
      <w:r>
        <w:rPr>
          <w:rFonts w:ascii="宋体" w:hAnsi="宋体" w:cs="宋体" w:hint="eastAsia"/>
          <w:color w:val="333333"/>
          <w:kern w:val="0"/>
          <w:szCs w:val="24"/>
        </w:rPr>
        <w:t>日收到项目款</w:t>
      </w:r>
      <w:r>
        <w:rPr>
          <w:rFonts w:ascii="宋体" w:hAnsi="宋体" w:cs="宋体"/>
          <w:color w:val="333333"/>
          <w:kern w:val="0"/>
          <w:szCs w:val="24"/>
        </w:rPr>
        <w:t>2,480,000.00</w:t>
      </w:r>
      <w:r>
        <w:rPr>
          <w:rFonts w:ascii="宋体" w:hAnsi="宋体" w:cs="宋体" w:hint="eastAsia"/>
          <w:color w:val="333333"/>
          <w:kern w:val="0"/>
          <w:szCs w:val="24"/>
        </w:rPr>
        <w:t>元；于</w:t>
      </w:r>
      <w:r>
        <w:rPr>
          <w:rFonts w:ascii="宋体" w:hAnsi="宋体" w:cs="宋体" w:hint="eastAsia"/>
          <w:color w:val="333333"/>
          <w:kern w:val="0"/>
          <w:szCs w:val="24"/>
        </w:rPr>
        <w:t>2</w:t>
      </w:r>
      <w:r>
        <w:rPr>
          <w:rFonts w:ascii="宋体" w:hAnsi="宋体" w:cs="宋体"/>
          <w:color w:val="333333"/>
          <w:kern w:val="0"/>
          <w:szCs w:val="24"/>
        </w:rPr>
        <w:t>020</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color w:val="333333"/>
          <w:kern w:val="0"/>
          <w:szCs w:val="24"/>
        </w:rPr>
        <w:t>6</w:t>
      </w:r>
      <w:r>
        <w:rPr>
          <w:rFonts w:ascii="宋体" w:hAnsi="宋体" w:cs="宋体" w:hint="eastAsia"/>
          <w:color w:val="333333"/>
          <w:kern w:val="0"/>
          <w:szCs w:val="24"/>
        </w:rPr>
        <w:t>日收到项目款</w:t>
      </w:r>
      <w:r>
        <w:rPr>
          <w:rFonts w:ascii="宋体" w:hAnsi="宋体" w:cs="宋体"/>
          <w:color w:val="333333"/>
          <w:kern w:val="0"/>
          <w:szCs w:val="24"/>
        </w:rPr>
        <w:t>360,000.00</w:t>
      </w:r>
      <w:r>
        <w:rPr>
          <w:rFonts w:ascii="宋体" w:hAnsi="宋体" w:cs="宋体" w:hint="eastAsia"/>
          <w:color w:val="333333"/>
          <w:kern w:val="0"/>
          <w:szCs w:val="24"/>
        </w:rPr>
        <w:t>元。总计收到项目款</w:t>
      </w:r>
      <w:r>
        <w:rPr>
          <w:rFonts w:ascii="宋体" w:hAnsi="宋体" w:cs="宋体"/>
          <w:color w:val="333333"/>
          <w:kern w:val="0"/>
          <w:szCs w:val="24"/>
        </w:rPr>
        <w:t>20,518,343.67</w:t>
      </w:r>
      <w:r>
        <w:rPr>
          <w:rFonts w:ascii="宋体" w:hAnsi="宋体" w:cs="宋体" w:hint="eastAsia"/>
          <w:color w:val="333333"/>
          <w:kern w:val="0"/>
          <w:szCs w:val="24"/>
        </w:rPr>
        <w:t>元。</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资金拨付情况如下：</w:t>
      </w:r>
    </w:p>
    <w:tbl>
      <w:tblPr>
        <w:tblW w:w="5000" w:type="pct"/>
        <w:tblLook w:val="04A0" w:firstRow="1" w:lastRow="0" w:firstColumn="1" w:lastColumn="0" w:noHBand="0" w:noVBand="1"/>
      </w:tblPr>
      <w:tblGrid>
        <w:gridCol w:w="1413"/>
        <w:gridCol w:w="3791"/>
        <w:gridCol w:w="2086"/>
        <w:gridCol w:w="1232"/>
      </w:tblGrid>
      <w:tr w:rsidR="00306828">
        <w:trPr>
          <w:trHeight w:val="285"/>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日期</w:t>
            </w:r>
          </w:p>
        </w:tc>
        <w:tc>
          <w:tcPr>
            <w:tcW w:w="2226" w:type="pct"/>
            <w:tcBorders>
              <w:top w:val="single" w:sz="4" w:space="0" w:color="auto"/>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单位</w:t>
            </w:r>
          </w:p>
        </w:tc>
        <w:tc>
          <w:tcPr>
            <w:tcW w:w="1219" w:type="pct"/>
            <w:tcBorders>
              <w:top w:val="single" w:sz="4" w:space="0" w:color="auto"/>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金额（元）</w:t>
            </w:r>
          </w:p>
        </w:tc>
        <w:tc>
          <w:tcPr>
            <w:tcW w:w="724" w:type="pct"/>
            <w:tcBorders>
              <w:top w:val="single" w:sz="4" w:space="0" w:color="auto"/>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备注</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2019.5.20</w:t>
            </w:r>
          </w:p>
        </w:tc>
        <w:tc>
          <w:tcPr>
            <w:tcW w:w="2226" w:type="pct"/>
            <w:vMerge w:val="restart"/>
            <w:tcBorders>
              <w:top w:val="nil"/>
              <w:left w:val="single" w:sz="4" w:space="0" w:color="auto"/>
              <w:bottom w:val="single" w:sz="4" w:space="0" w:color="auto"/>
              <w:right w:val="single" w:sz="4" w:space="0" w:color="auto"/>
            </w:tcBorders>
            <w:shd w:val="clear" w:color="auto" w:fill="auto"/>
            <w:noWrap/>
            <w:vAlign w:val="center"/>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吉林省从众勘测设计有限公司</w:t>
            </w: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642,800.00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设计费</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2019.5.20</w:t>
            </w:r>
          </w:p>
        </w:tc>
        <w:tc>
          <w:tcPr>
            <w:tcW w:w="2226" w:type="pct"/>
            <w:vMerge/>
            <w:tcBorders>
              <w:top w:val="nil"/>
              <w:left w:val="single" w:sz="4" w:space="0" w:color="auto"/>
              <w:bottom w:val="single" w:sz="4" w:space="0" w:color="auto"/>
              <w:right w:val="single" w:sz="4" w:space="0" w:color="auto"/>
            </w:tcBorders>
            <w:vAlign w:val="center"/>
          </w:tcPr>
          <w:p w:rsidR="00306828" w:rsidRDefault="00306828">
            <w:pPr>
              <w:widowControl/>
              <w:spacing w:line="240" w:lineRule="auto"/>
              <w:jc w:val="left"/>
              <w:rPr>
                <w:rFonts w:ascii="宋体" w:hAnsi="宋体" w:cs="宋体"/>
                <w:color w:val="000000"/>
                <w:kern w:val="0"/>
                <w:sz w:val="22"/>
              </w:rPr>
            </w:pP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63,000.00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实施方案</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2019.5.20</w:t>
            </w:r>
          </w:p>
        </w:tc>
        <w:tc>
          <w:tcPr>
            <w:tcW w:w="2226"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京延工程咨询有限公司</w:t>
            </w: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35,000.00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咨询费</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2019.9.24</w:t>
            </w:r>
          </w:p>
        </w:tc>
        <w:tc>
          <w:tcPr>
            <w:tcW w:w="2226" w:type="pct"/>
            <w:vMerge w:val="restart"/>
            <w:tcBorders>
              <w:top w:val="nil"/>
              <w:left w:val="single" w:sz="4" w:space="0" w:color="auto"/>
              <w:bottom w:val="single" w:sz="4" w:space="0" w:color="auto"/>
              <w:right w:val="single" w:sz="4" w:space="0" w:color="auto"/>
            </w:tcBorders>
            <w:shd w:val="clear" w:color="auto" w:fill="auto"/>
            <w:noWrap/>
            <w:vAlign w:val="center"/>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吉林省振江建设工程有限公司</w:t>
            </w: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5,760,000.00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2019.12.18</w:t>
            </w:r>
          </w:p>
        </w:tc>
        <w:tc>
          <w:tcPr>
            <w:tcW w:w="2226" w:type="pct"/>
            <w:vMerge/>
            <w:tcBorders>
              <w:top w:val="nil"/>
              <w:left w:val="single" w:sz="4" w:space="0" w:color="auto"/>
              <w:bottom w:val="single" w:sz="4" w:space="0" w:color="auto"/>
              <w:right w:val="single" w:sz="4" w:space="0" w:color="auto"/>
            </w:tcBorders>
            <w:vAlign w:val="center"/>
          </w:tcPr>
          <w:p w:rsidR="00306828" w:rsidRDefault="00306828">
            <w:pPr>
              <w:widowControl/>
              <w:spacing w:line="240" w:lineRule="auto"/>
              <w:jc w:val="left"/>
              <w:rPr>
                <w:rFonts w:ascii="宋体" w:hAnsi="宋体" w:cs="宋体"/>
                <w:color w:val="000000"/>
                <w:kern w:val="0"/>
                <w:sz w:val="22"/>
              </w:rPr>
            </w:pP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7,590,163.67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2020.1.15</w:t>
            </w:r>
          </w:p>
        </w:tc>
        <w:tc>
          <w:tcPr>
            <w:tcW w:w="2226" w:type="pct"/>
            <w:vMerge/>
            <w:tcBorders>
              <w:top w:val="nil"/>
              <w:left w:val="single" w:sz="4" w:space="0" w:color="auto"/>
              <w:bottom w:val="single" w:sz="4" w:space="0" w:color="auto"/>
              <w:right w:val="single" w:sz="4" w:space="0" w:color="auto"/>
            </w:tcBorders>
            <w:vAlign w:val="center"/>
          </w:tcPr>
          <w:p w:rsidR="00306828" w:rsidRDefault="00306828">
            <w:pPr>
              <w:widowControl/>
              <w:spacing w:line="240" w:lineRule="auto"/>
              <w:jc w:val="left"/>
              <w:rPr>
                <w:rFonts w:ascii="宋体" w:hAnsi="宋体" w:cs="宋体"/>
                <w:color w:val="000000"/>
                <w:kern w:val="0"/>
                <w:sz w:val="22"/>
              </w:rPr>
            </w:pP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2,480,000.00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2020.1.17</w:t>
            </w:r>
          </w:p>
        </w:tc>
        <w:tc>
          <w:tcPr>
            <w:tcW w:w="2226" w:type="pct"/>
            <w:vMerge/>
            <w:tcBorders>
              <w:top w:val="nil"/>
              <w:left w:val="single" w:sz="4" w:space="0" w:color="auto"/>
              <w:bottom w:val="single" w:sz="4" w:space="0" w:color="auto"/>
              <w:right w:val="single" w:sz="4" w:space="0" w:color="auto"/>
            </w:tcBorders>
            <w:vAlign w:val="center"/>
          </w:tcPr>
          <w:p w:rsidR="00306828" w:rsidRDefault="00306828">
            <w:pPr>
              <w:widowControl/>
              <w:spacing w:line="240" w:lineRule="auto"/>
              <w:jc w:val="left"/>
              <w:rPr>
                <w:rFonts w:ascii="宋体" w:hAnsi="宋体" w:cs="宋体"/>
                <w:color w:val="000000"/>
                <w:kern w:val="0"/>
                <w:sz w:val="22"/>
              </w:rPr>
            </w:pP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360,000.33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2019.9.24</w:t>
            </w:r>
          </w:p>
        </w:tc>
        <w:tc>
          <w:tcPr>
            <w:tcW w:w="2226" w:type="pct"/>
            <w:vMerge w:val="restart"/>
            <w:tcBorders>
              <w:top w:val="nil"/>
              <w:left w:val="single" w:sz="4" w:space="0" w:color="auto"/>
              <w:bottom w:val="single" w:sz="4" w:space="0" w:color="auto"/>
              <w:right w:val="single" w:sz="4" w:space="0" w:color="auto"/>
            </w:tcBorders>
            <w:shd w:val="clear" w:color="auto" w:fill="auto"/>
            <w:noWrap/>
            <w:vAlign w:val="center"/>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吉林省保丰化肥有限公司</w:t>
            </w: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2,240,000.00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化肥款</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2019.12.18</w:t>
            </w:r>
          </w:p>
        </w:tc>
        <w:tc>
          <w:tcPr>
            <w:tcW w:w="2226" w:type="pct"/>
            <w:vMerge/>
            <w:tcBorders>
              <w:top w:val="nil"/>
              <w:left w:val="single" w:sz="4" w:space="0" w:color="auto"/>
              <w:bottom w:val="single" w:sz="4" w:space="0" w:color="auto"/>
              <w:right w:val="single" w:sz="4" w:space="0" w:color="auto"/>
            </w:tcBorders>
            <w:vAlign w:val="center"/>
          </w:tcPr>
          <w:p w:rsidR="00306828" w:rsidRDefault="00306828">
            <w:pPr>
              <w:widowControl/>
              <w:spacing w:line="240" w:lineRule="auto"/>
              <w:jc w:val="left"/>
              <w:rPr>
                <w:rFonts w:ascii="宋体" w:hAnsi="宋体" w:cs="宋体"/>
                <w:color w:val="000000"/>
                <w:kern w:val="0"/>
                <w:sz w:val="22"/>
              </w:rPr>
            </w:pP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958,609.67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化肥款</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2020.4.15</w:t>
            </w:r>
          </w:p>
        </w:tc>
        <w:tc>
          <w:tcPr>
            <w:tcW w:w="2226"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吉林省同欣原工程咨询有限公司</w:t>
            </w: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292,770.00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监理费</w:t>
            </w:r>
          </w:p>
        </w:tc>
      </w:tr>
      <w:tr w:rsidR="00306828">
        <w:trPr>
          <w:trHeight w:val="285"/>
        </w:trPr>
        <w:tc>
          <w:tcPr>
            <w:tcW w:w="831" w:type="pct"/>
            <w:tcBorders>
              <w:top w:val="nil"/>
              <w:left w:val="single" w:sz="4" w:space="0" w:color="auto"/>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2020.5.28</w:t>
            </w:r>
          </w:p>
        </w:tc>
        <w:tc>
          <w:tcPr>
            <w:tcW w:w="2226"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吉林省广合检测技术有限公司</w:t>
            </w:r>
          </w:p>
        </w:tc>
        <w:tc>
          <w:tcPr>
            <w:tcW w:w="1219"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96,000.00 </w:t>
            </w:r>
          </w:p>
        </w:tc>
        <w:tc>
          <w:tcPr>
            <w:tcW w:w="724" w:type="pct"/>
            <w:tcBorders>
              <w:top w:val="nil"/>
              <w:left w:val="nil"/>
              <w:bottom w:val="single" w:sz="4" w:space="0" w:color="auto"/>
              <w:right w:val="single" w:sz="4" w:space="0" w:color="auto"/>
            </w:tcBorders>
            <w:shd w:val="clear" w:color="auto" w:fill="auto"/>
            <w:noWrap/>
            <w:vAlign w:val="bottom"/>
          </w:tcPr>
          <w:p w:rsidR="00306828" w:rsidRDefault="00035B1E">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检测费</w:t>
            </w:r>
          </w:p>
        </w:tc>
      </w:tr>
    </w:tbl>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共计拨付工程款</w:t>
      </w:r>
      <w:r>
        <w:rPr>
          <w:rFonts w:ascii="宋体" w:hAnsi="宋体" w:cs="宋体"/>
          <w:color w:val="333333"/>
          <w:kern w:val="0"/>
          <w:szCs w:val="24"/>
        </w:rPr>
        <w:t>16,190,164.00</w:t>
      </w:r>
      <w:r>
        <w:rPr>
          <w:rFonts w:ascii="宋体" w:hAnsi="宋体" w:cs="宋体" w:hint="eastAsia"/>
          <w:color w:val="333333"/>
          <w:kern w:val="0"/>
          <w:szCs w:val="24"/>
        </w:rPr>
        <w:t>元，商品化肥款</w:t>
      </w:r>
      <w:r>
        <w:rPr>
          <w:rFonts w:ascii="宋体" w:hAnsi="宋体" w:cs="宋体"/>
          <w:color w:val="333333"/>
          <w:kern w:val="0"/>
          <w:szCs w:val="24"/>
        </w:rPr>
        <w:t>3,198,609.67</w:t>
      </w:r>
      <w:r>
        <w:rPr>
          <w:rFonts w:ascii="宋体" w:hAnsi="宋体" w:cs="宋体" w:hint="eastAsia"/>
          <w:color w:val="333333"/>
          <w:kern w:val="0"/>
          <w:szCs w:val="24"/>
        </w:rPr>
        <w:t>元，前期费用</w:t>
      </w:r>
      <w:r>
        <w:rPr>
          <w:rFonts w:ascii="宋体" w:hAnsi="宋体" w:cs="宋体"/>
          <w:color w:val="333333"/>
          <w:kern w:val="0"/>
          <w:szCs w:val="24"/>
        </w:rPr>
        <w:t>1,129,570.00</w:t>
      </w:r>
      <w:r>
        <w:rPr>
          <w:rFonts w:ascii="宋体" w:hAnsi="宋体" w:cs="宋体" w:hint="eastAsia"/>
          <w:color w:val="333333"/>
          <w:kern w:val="0"/>
          <w:szCs w:val="24"/>
        </w:rPr>
        <w:t>元，合计</w:t>
      </w:r>
      <w:r>
        <w:rPr>
          <w:rFonts w:ascii="宋体" w:hAnsi="宋体" w:cs="宋体"/>
          <w:color w:val="333333"/>
          <w:kern w:val="0"/>
          <w:szCs w:val="24"/>
        </w:rPr>
        <w:t>20,518,343.67</w:t>
      </w:r>
      <w:r>
        <w:rPr>
          <w:rFonts w:ascii="宋体" w:hAnsi="宋体" w:cs="宋体" w:hint="eastAsia"/>
          <w:color w:val="333333"/>
          <w:kern w:val="0"/>
          <w:szCs w:val="24"/>
        </w:rPr>
        <w:t>元。剩余</w:t>
      </w:r>
      <w:r>
        <w:rPr>
          <w:rFonts w:ascii="宋体" w:hAnsi="宋体" w:cs="宋体" w:hint="eastAsia"/>
          <w:color w:val="333333"/>
          <w:kern w:val="0"/>
          <w:szCs w:val="24"/>
        </w:rPr>
        <w:t>5</w:t>
      </w:r>
      <w:r>
        <w:rPr>
          <w:rFonts w:ascii="宋体" w:hAnsi="宋体" w:cs="宋体"/>
          <w:color w:val="333333"/>
          <w:kern w:val="0"/>
          <w:szCs w:val="24"/>
        </w:rPr>
        <w:t>00,000.00</w:t>
      </w:r>
      <w:r>
        <w:rPr>
          <w:rFonts w:ascii="宋体" w:hAnsi="宋体" w:cs="宋体" w:hint="eastAsia"/>
          <w:color w:val="333333"/>
          <w:kern w:val="0"/>
          <w:szCs w:val="24"/>
        </w:rPr>
        <w:t>元道路工程质量保证金暂未请款。</w:t>
      </w:r>
    </w:p>
    <w:p w:rsidR="00306828" w:rsidRDefault="00035B1E">
      <w:pPr>
        <w:pStyle w:val="1"/>
        <w:ind w:firstLine="562"/>
      </w:pPr>
      <w:r>
        <w:rPr>
          <w:rFonts w:hint="eastAsia"/>
        </w:rPr>
        <w:t>（四）项目绩效目标</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目标</w:t>
      </w:r>
      <w:r>
        <w:rPr>
          <w:rFonts w:ascii="宋体" w:hAnsi="宋体" w:cs="宋体" w:hint="eastAsia"/>
          <w:color w:val="333333"/>
          <w:kern w:val="0"/>
          <w:szCs w:val="24"/>
        </w:rPr>
        <w:t>1</w:t>
      </w:r>
      <w:r>
        <w:rPr>
          <w:rFonts w:ascii="宋体" w:hAnsi="宋体" w:cs="宋体" w:hint="eastAsia"/>
          <w:color w:val="333333"/>
          <w:kern w:val="0"/>
          <w:szCs w:val="24"/>
        </w:rPr>
        <w:t>：哈拉本召村、</w:t>
      </w:r>
      <w:proofErr w:type="gramStart"/>
      <w:r>
        <w:rPr>
          <w:rFonts w:ascii="宋体" w:hAnsi="宋体" w:cs="宋体" w:hint="eastAsia"/>
          <w:color w:val="333333"/>
          <w:kern w:val="0"/>
          <w:szCs w:val="24"/>
        </w:rPr>
        <w:t>包金台</w:t>
      </w:r>
      <w:proofErr w:type="gramEnd"/>
      <w:r>
        <w:rPr>
          <w:rFonts w:ascii="宋体" w:hAnsi="宋体" w:cs="宋体" w:hint="eastAsia"/>
          <w:color w:val="333333"/>
          <w:kern w:val="0"/>
          <w:szCs w:val="24"/>
        </w:rPr>
        <w:t>村土壤改良</w:t>
      </w:r>
      <w:r>
        <w:rPr>
          <w:rFonts w:ascii="宋体" w:hAnsi="宋体" w:cs="宋体" w:hint="eastAsia"/>
          <w:color w:val="333333"/>
          <w:kern w:val="0"/>
          <w:szCs w:val="24"/>
        </w:rPr>
        <w:t>1</w:t>
      </w:r>
      <w:r>
        <w:rPr>
          <w:rFonts w:ascii="宋体" w:hAnsi="宋体" w:cs="宋体"/>
          <w:color w:val="333333"/>
          <w:kern w:val="0"/>
          <w:szCs w:val="24"/>
        </w:rPr>
        <w:t>517</w:t>
      </w:r>
      <w:r>
        <w:rPr>
          <w:rFonts w:ascii="宋体" w:hAnsi="宋体" w:cs="宋体" w:hint="eastAsia"/>
          <w:color w:val="333333"/>
          <w:kern w:val="0"/>
          <w:szCs w:val="24"/>
        </w:rPr>
        <w:t>公顷。</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目标</w:t>
      </w:r>
      <w:r>
        <w:rPr>
          <w:rFonts w:ascii="宋体" w:hAnsi="宋体" w:cs="宋体" w:hint="eastAsia"/>
          <w:color w:val="333333"/>
          <w:kern w:val="0"/>
          <w:szCs w:val="24"/>
        </w:rPr>
        <w:t>2</w:t>
      </w:r>
      <w:r>
        <w:rPr>
          <w:rFonts w:ascii="宋体" w:hAnsi="宋体" w:cs="宋体" w:hint="eastAsia"/>
          <w:color w:val="333333"/>
          <w:kern w:val="0"/>
          <w:szCs w:val="24"/>
        </w:rPr>
        <w:t>：哈拉本召村、</w:t>
      </w:r>
      <w:proofErr w:type="gramStart"/>
      <w:r>
        <w:rPr>
          <w:rFonts w:ascii="宋体" w:hAnsi="宋体" w:cs="宋体" w:hint="eastAsia"/>
          <w:color w:val="333333"/>
          <w:kern w:val="0"/>
          <w:szCs w:val="24"/>
        </w:rPr>
        <w:t>包金台</w:t>
      </w:r>
      <w:proofErr w:type="gramEnd"/>
      <w:r>
        <w:rPr>
          <w:rFonts w:ascii="宋体" w:hAnsi="宋体" w:cs="宋体" w:hint="eastAsia"/>
          <w:color w:val="333333"/>
          <w:kern w:val="0"/>
          <w:szCs w:val="24"/>
        </w:rPr>
        <w:t>村田间道路</w:t>
      </w:r>
      <w:r>
        <w:rPr>
          <w:rFonts w:ascii="宋体" w:hAnsi="宋体" w:cs="宋体" w:hint="eastAsia"/>
          <w:color w:val="333333"/>
          <w:kern w:val="0"/>
          <w:szCs w:val="24"/>
        </w:rPr>
        <w:t>2</w:t>
      </w:r>
      <w:r>
        <w:rPr>
          <w:rFonts w:ascii="宋体" w:hAnsi="宋体" w:cs="宋体"/>
          <w:color w:val="333333"/>
          <w:kern w:val="0"/>
          <w:szCs w:val="24"/>
        </w:rPr>
        <w:t>7.835</w:t>
      </w:r>
      <w:r>
        <w:rPr>
          <w:rFonts w:ascii="宋体" w:hAnsi="宋体" w:cs="宋体" w:hint="eastAsia"/>
          <w:color w:val="333333"/>
          <w:kern w:val="0"/>
          <w:szCs w:val="24"/>
        </w:rPr>
        <w:t>公里。</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目标</w:t>
      </w:r>
      <w:r>
        <w:rPr>
          <w:rFonts w:ascii="宋体" w:hAnsi="宋体" w:cs="宋体" w:hint="eastAsia"/>
          <w:color w:val="333333"/>
          <w:kern w:val="0"/>
          <w:szCs w:val="24"/>
        </w:rPr>
        <w:t>3</w:t>
      </w:r>
      <w:r>
        <w:rPr>
          <w:rFonts w:ascii="宋体" w:hAnsi="宋体" w:cs="宋体" w:hint="eastAsia"/>
          <w:color w:val="333333"/>
          <w:kern w:val="0"/>
          <w:szCs w:val="24"/>
        </w:rPr>
        <w:t>：受益贫困人口数</w:t>
      </w:r>
      <w:r>
        <w:rPr>
          <w:rFonts w:ascii="宋体" w:hAnsi="宋体" w:cs="宋体" w:hint="eastAsia"/>
          <w:color w:val="333333"/>
          <w:kern w:val="0"/>
          <w:szCs w:val="24"/>
        </w:rPr>
        <w:t>5</w:t>
      </w:r>
      <w:r>
        <w:rPr>
          <w:rFonts w:ascii="宋体" w:hAnsi="宋体" w:cs="宋体"/>
          <w:color w:val="333333"/>
          <w:kern w:val="0"/>
          <w:szCs w:val="24"/>
        </w:rPr>
        <w:t>69</w:t>
      </w:r>
      <w:r>
        <w:rPr>
          <w:rFonts w:ascii="宋体" w:hAnsi="宋体" w:cs="宋体" w:hint="eastAsia"/>
          <w:color w:val="333333"/>
          <w:kern w:val="0"/>
          <w:szCs w:val="24"/>
        </w:rPr>
        <w:t>人。</w:t>
      </w:r>
    </w:p>
    <w:p w:rsidR="00306828" w:rsidRDefault="00035B1E">
      <w:pPr>
        <w:pStyle w:val="1"/>
        <w:ind w:firstLine="562"/>
      </w:pPr>
      <w:r>
        <w:rPr>
          <w:rFonts w:hint="eastAsia"/>
        </w:rPr>
        <w:t>二、项目单位绩效自评情况</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未提供本项目的绩效自评报告</w:t>
      </w:r>
      <w:r>
        <w:rPr>
          <w:rFonts w:ascii="宋体" w:hAnsi="宋体" w:cs="宋体"/>
          <w:color w:val="333333"/>
          <w:kern w:val="0"/>
          <w:szCs w:val="24"/>
        </w:rPr>
        <w:t>。</w:t>
      </w:r>
    </w:p>
    <w:p w:rsidR="00306828" w:rsidRDefault="00035B1E">
      <w:pPr>
        <w:pStyle w:val="1"/>
        <w:ind w:firstLine="562"/>
      </w:pPr>
      <w:r>
        <w:rPr>
          <w:rFonts w:hint="eastAsia"/>
        </w:rPr>
        <w:t>三、绩效评价工作情况</w:t>
      </w:r>
    </w:p>
    <w:p w:rsidR="00306828" w:rsidRDefault="00035B1E">
      <w:pPr>
        <w:pStyle w:val="2"/>
        <w:ind w:firstLine="562"/>
      </w:pPr>
      <w:r>
        <w:rPr>
          <w:rFonts w:hint="eastAsia"/>
        </w:rPr>
        <w:t>（一）绩效评价目的</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加强预算绩效管理，强化支出责任，建立科学、合理的财政支出绩效评价管理体系，提高财政资金使用绩效。本次是对镇赉县农田增产二期工程项目的资金使用情况及效果进行绩效评价。</w:t>
      </w:r>
    </w:p>
    <w:p w:rsidR="00306828" w:rsidRDefault="00035B1E">
      <w:pPr>
        <w:pStyle w:val="2"/>
        <w:ind w:firstLine="562"/>
      </w:pPr>
      <w:r>
        <w:rPr>
          <w:rFonts w:hint="eastAsia"/>
        </w:rPr>
        <w:lastRenderedPageBreak/>
        <w:t>（二）绩效评价标准、评价指标体系、评价方法</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color w:val="333333"/>
          <w:kern w:val="0"/>
          <w:szCs w:val="24"/>
        </w:rPr>
        <w:t>、绩效评价</w:t>
      </w:r>
      <w:r>
        <w:rPr>
          <w:rFonts w:ascii="宋体" w:hAnsi="宋体" w:cs="宋体" w:hint="eastAsia"/>
          <w:color w:val="333333"/>
          <w:kern w:val="0"/>
          <w:szCs w:val="24"/>
        </w:rPr>
        <w:t>标准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按照“优”、“良”、“中”、“差”设置，并根据被评价对象某项指标的评价尺度赋予不同的分值，以满分</w:t>
      </w:r>
      <w:r>
        <w:rPr>
          <w:rFonts w:ascii="宋体" w:hAnsi="宋体" w:cs="宋体"/>
          <w:color w:val="333333"/>
          <w:kern w:val="0"/>
          <w:szCs w:val="24"/>
        </w:rPr>
        <w:t>100</w:t>
      </w:r>
      <w:r>
        <w:rPr>
          <w:rFonts w:ascii="宋体" w:hAnsi="宋体" w:cs="宋体"/>
          <w:color w:val="333333"/>
          <w:kern w:val="0"/>
          <w:szCs w:val="24"/>
        </w:rPr>
        <w:t>计，</w:t>
      </w:r>
      <w:r>
        <w:rPr>
          <w:rFonts w:ascii="宋体" w:hAnsi="宋体" w:cs="宋体"/>
          <w:color w:val="333333"/>
          <w:kern w:val="0"/>
          <w:szCs w:val="24"/>
        </w:rPr>
        <w:t>“</w:t>
      </w:r>
      <w:r>
        <w:rPr>
          <w:rFonts w:ascii="宋体" w:hAnsi="宋体" w:cs="宋体"/>
          <w:color w:val="333333"/>
          <w:kern w:val="0"/>
          <w:szCs w:val="24"/>
        </w:rPr>
        <w:t>优</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85</w:t>
      </w:r>
      <w:r>
        <w:rPr>
          <w:rFonts w:ascii="宋体" w:hAnsi="宋体" w:cs="宋体"/>
          <w:color w:val="333333"/>
          <w:kern w:val="0"/>
          <w:szCs w:val="24"/>
        </w:rPr>
        <w:t>至</w:t>
      </w:r>
      <w:r>
        <w:rPr>
          <w:rFonts w:ascii="宋体" w:hAnsi="宋体" w:cs="宋体"/>
          <w:color w:val="333333"/>
          <w:kern w:val="0"/>
          <w:szCs w:val="24"/>
        </w:rPr>
        <w:t>100</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良</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70</w:t>
      </w:r>
      <w:r>
        <w:rPr>
          <w:rFonts w:ascii="宋体" w:hAnsi="宋体" w:cs="宋体"/>
          <w:color w:val="333333"/>
          <w:kern w:val="0"/>
          <w:szCs w:val="24"/>
        </w:rPr>
        <w:t>至</w:t>
      </w:r>
      <w:r>
        <w:rPr>
          <w:rFonts w:ascii="宋体" w:hAnsi="宋体" w:cs="宋体"/>
          <w:color w:val="333333"/>
          <w:kern w:val="0"/>
          <w:szCs w:val="24"/>
        </w:rPr>
        <w:t>85</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中</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60</w:t>
      </w:r>
      <w:r>
        <w:rPr>
          <w:rFonts w:ascii="宋体" w:hAnsi="宋体" w:cs="宋体"/>
          <w:color w:val="333333"/>
          <w:kern w:val="0"/>
          <w:szCs w:val="24"/>
        </w:rPr>
        <w:t>至</w:t>
      </w:r>
      <w:r>
        <w:rPr>
          <w:rFonts w:ascii="宋体" w:hAnsi="宋体" w:cs="宋体"/>
          <w:color w:val="333333"/>
          <w:kern w:val="0"/>
          <w:szCs w:val="24"/>
        </w:rPr>
        <w:t>70</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差</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0</w:t>
      </w:r>
      <w:r>
        <w:rPr>
          <w:rFonts w:ascii="宋体" w:hAnsi="宋体" w:cs="宋体"/>
          <w:color w:val="333333"/>
          <w:kern w:val="0"/>
          <w:szCs w:val="24"/>
        </w:rPr>
        <w:t>至</w:t>
      </w:r>
      <w:r>
        <w:rPr>
          <w:rFonts w:ascii="宋体" w:hAnsi="宋体" w:cs="宋体"/>
          <w:color w:val="333333"/>
          <w:kern w:val="0"/>
          <w:szCs w:val="24"/>
        </w:rPr>
        <w:t>60</w:t>
      </w:r>
      <w:r>
        <w:rPr>
          <w:rFonts w:ascii="宋体" w:hAnsi="宋体" w:cs="宋体"/>
          <w:color w:val="333333"/>
          <w:kern w:val="0"/>
          <w:szCs w:val="24"/>
        </w:rPr>
        <w:t>。</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、评价指标体系</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color w:val="333333"/>
          <w:kern w:val="0"/>
          <w:szCs w:val="24"/>
        </w:rPr>
        <w:t>）绩效评价指标的确定原则</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①相关性原则。即与项目绩效目标有直接的联系，能够恰当反映目标的实现程度；</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②重要性原则。优先使用最</w:t>
      </w:r>
      <w:proofErr w:type="gramStart"/>
      <w:r>
        <w:rPr>
          <w:rFonts w:ascii="宋体" w:hAnsi="宋体" w:cs="宋体" w:hint="eastAsia"/>
          <w:color w:val="333333"/>
          <w:kern w:val="0"/>
          <w:szCs w:val="24"/>
        </w:rPr>
        <w:t>具评价</w:t>
      </w:r>
      <w:proofErr w:type="gramEnd"/>
      <w:r>
        <w:rPr>
          <w:rFonts w:ascii="宋体" w:hAnsi="宋体" w:cs="宋体" w:hint="eastAsia"/>
          <w:color w:val="333333"/>
          <w:kern w:val="0"/>
          <w:szCs w:val="24"/>
        </w:rPr>
        <w:t>项目代表性、最能反映评价要求的核心指标；</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③可比性原则。对同类评价对象要设定共性的绩效评价指标，以便于评价结果可以相互比较；</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④系统性原则。将定量指标与定性指标相结合，系统项目财政支出所产生的社会效益、经济效益；</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⑤经济性原则。即指标通俗易懂、简便易行，数据的获取应当考虑现实条件和可操作性，符合成本效益原则。</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color w:val="333333"/>
          <w:kern w:val="0"/>
          <w:szCs w:val="24"/>
        </w:rPr>
        <w:t>）绩效评</w:t>
      </w:r>
      <w:bookmarkStart w:id="3" w:name="_GoBack"/>
      <w:bookmarkEnd w:id="3"/>
      <w:r>
        <w:rPr>
          <w:rFonts w:ascii="宋体" w:hAnsi="宋体" w:cs="宋体"/>
          <w:color w:val="333333"/>
          <w:kern w:val="0"/>
          <w:szCs w:val="24"/>
        </w:rPr>
        <w:t>价的内容</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绩效评价的内容包括项目绩效目标的设定情况、绩效目标的完成情况、实施单位为完</w:t>
      </w:r>
      <w:r>
        <w:rPr>
          <w:rFonts w:ascii="宋体" w:hAnsi="宋体" w:cs="宋体" w:hint="eastAsia"/>
          <w:color w:val="333333"/>
          <w:kern w:val="0"/>
          <w:szCs w:val="24"/>
        </w:rPr>
        <w:t>成绩效目标制定的措施和管理制度及执行情况、资金安排及使用情况、财务管理现状及社会综合评价。</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color w:val="333333"/>
          <w:kern w:val="0"/>
          <w:szCs w:val="24"/>
        </w:rPr>
        <w:t>）绩效评价指标权重</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根据各绩效评价指标在整体指标体系中的重要程度，选用科学方法、合理设置权重。绩效评价指标体系从项目决策、资金管理、项目管理、项目效益四个方面进行构建，在具体设置绩效评价指标的权重时，考虑项目决策、资金管理、项目管理、项目效益指标的权重在绩效评价指标的整体权重中占主导。具体如下：</w:t>
      </w:r>
    </w:p>
    <w:p w:rsidR="00306828" w:rsidRDefault="00035B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项目决策</w:t>
      </w:r>
      <w:r>
        <w:rPr>
          <w:rFonts w:ascii="宋体" w:hAnsi="宋体" w:cs="宋体"/>
          <w:color w:val="333333"/>
          <w:kern w:val="0"/>
          <w:szCs w:val="24"/>
        </w:rPr>
        <w:t>：由项目立项、</w:t>
      </w:r>
      <w:r>
        <w:rPr>
          <w:rFonts w:ascii="宋体" w:hAnsi="宋体" w:cs="宋体" w:hint="eastAsia"/>
          <w:color w:val="333333"/>
          <w:kern w:val="0"/>
          <w:szCs w:val="24"/>
        </w:rPr>
        <w:t>项目目标、项目决策和资金分配四个指标构成</w:t>
      </w:r>
      <w:r>
        <w:rPr>
          <w:rFonts w:ascii="宋体" w:hAnsi="宋体" w:cs="宋体"/>
          <w:color w:val="333333"/>
          <w:kern w:val="0"/>
          <w:szCs w:val="24"/>
        </w:rPr>
        <w:t>，分值</w:t>
      </w:r>
      <w:r>
        <w:rPr>
          <w:rFonts w:ascii="宋体" w:hAnsi="宋体" w:cs="宋体"/>
          <w:color w:val="333333"/>
          <w:kern w:val="0"/>
          <w:szCs w:val="24"/>
        </w:rPr>
        <w:t>20</w:t>
      </w:r>
      <w:r>
        <w:rPr>
          <w:rFonts w:ascii="宋体" w:hAnsi="宋体" w:cs="宋体"/>
          <w:color w:val="333333"/>
          <w:kern w:val="0"/>
          <w:szCs w:val="24"/>
        </w:rPr>
        <w:t>分。</w:t>
      </w:r>
    </w:p>
    <w:p w:rsidR="00306828" w:rsidRDefault="00035B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资金管理：由资金到位、资金使用两个指标构</w:t>
      </w:r>
      <w:r>
        <w:rPr>
          <w:rFonts w:ascii="宋体" w:hAnsi="宋体" w:cs="宋体" w:hint="eastAsia"/>
          <w:color w:val="333333"/>
          <w:kern w:val="0"/>
          <w:szCs w:val="24"/>
        </w:rPr>
        <w:t>成，分值</w:t>
      </w:r>
      <w:r>
        <w:rPr>
          <w:rFonts w:ascii="宋体" w:hAnsi="宋体" w:cs="宋体"/>
          <w:color w:val="333333"/>
          <w:kern w:val="0"/>
          <w:szCs w:val="24"/>
        </w:rPr>
        <w:t>18</w:t>
      </w:r>
      <w:r>
        <w:rPr>
          <w:rFonts w:ascii="宋体" w:hAnsi="宋体" w:cs="宋体"/>
          <w:color w:val="333333"/>
          <w:kern w:val="0"/>
          <w:szCs w:val="24"/>
        </w:rPr>
        <w:t>分。</w:t>
      </w:r>
    </w:p>
    <w:p w:rsidR="00306828" w:rsidRDefault="00035B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项目管理：由资金监管、项目实施、公示公告、项目制度四个指标构成，分值</w:t>
      </w:r>
      <w:r>
        <w:rPr>
          <w:rFonts w:ascii="宋体" w:hAnsi="宋体" w:cs="宋体"/>
          <w:color w:val="333333"/>
          <w:kern w:val="0"/>
          <w:szCs w:val="24"/>
        </w:rPr>
        <w:t>27</w:t>
      </w:r>
      <w:r>
        <w:rPr>
          <w:rFonts w:ascii="宋体" w:hAnsi="宋体" w:cs="宋体"/>
          <w:color w:val="333333"/>
          <w:kern w:val="0"/>
          <w:szCs w:val="24"/>
        </w:rPr>
        <w:t>分。</w:t>
      </w:r>
    </w:p>
    <w:p w:rsidR="00306828" w:rsidRDefault="00035B1E">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项目效益：由项目产出和项目效果两个指标构成，分值</w:t>
      </w:r>
      <w:r>
        <w:rPr>
          <w:rFonts w:ascii="宋体" w:hAnsi="宋体" w:cs="宋体"/>
          <w:color w:val="333333"/>
          <w:kern w:val="0"/>
          <w:szCs w:val="24"/>
        </w:rPr>
        <w:t>35</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、评价方法：</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采用数据采集、案卷研究、评价汇报、开座谈会、实地调研、比较分析相结合进行评价，通过对专项资金项目目标与实施效果、历史与当期情况，综合分析绩效目标实现程度。</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根据吉林省财政厅《吉林省财政支出绩效评价管理办法》的绩效评价方法，结合本项目实际情况，采用成本效益分析法、比较法、因素分析法、最低成本法、</w:t>
      </w:r>
      <w:r>
        <w:rPr>
          <w:rFonts w:ascii="宋体" w:hAnsi="宋体" w:cs="宋体" w:hint="eastAsia"/>
          <w:color w:val="333333"/>
          <w:kern w:val="0"/>
          <w:szCs w:val="24"/>
        </w:rPr>
        <w:lastRenderedPageBreak/>
        <w:t>公众评判法及其他评价方法。同时在运用具体评价方法时，采用定量与定性相结合的技术进行综合评价。</w:t>
      </w:r>
    </w:p>
    <w:p w:rsidR="00306828" w:rsidRDefault="00035B1E">
      <w:pPr>
        <w:pStyle w:val="2"/>
        <w:ind w:firstLine="562"/>
      </w:pPr>
      <w:r>
        <w:rPr>
          <w:rFonts w:hint="eastAsia"/>
        </w:rPr>
        <w:t>（三）绩效评价工作过程</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color w:val="333333"/>
          <w:kern w:val="0"/>
          <w:szCs w:val="24"/>
        </w:rPr>
        <w:t>、前期准备</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根据镇赉县财政局和镇赉县扶贫办绩效评价工作要求，结合实施绩效评价项目的特点，绩效评价小组通过向预算部门和资金使用部门收集相关资料，对项目深入研究、反复探讨，针对项目的特性设计相关表格进行了统计、分析、核实，并据此信息设计评价方案。</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、组织实</w:t>
      </w:r>
      <w:r>
        <w:rPr>
          <w:rFonts w:ascii="宋体" w:hAnsi="宋体" w:cs="宋体"/>
          <w:color w:val="333333"/>
          <w:kern w:val="0"/>
          <w:szCs w:val="24"/>
        </w:rPr>
        <w:t>施</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收集整理资料：向镇赉县财政局、镇赉县发展和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等项目相关单位收集与专项扶贫资金有关的政策文件，检查项目绩效（总结）报告、项目受益者满意度测试以及政府相关优惠政策规定；组织评价工作组成员到镇赉县发展和</w:t>
      </w:r>
      <w:proofErr w:type="gramStart"/>
      <w:r>
        <w:rPr>
          <w:rFonts w:ascii="宋体" w:hAnsi="宋体" w:cs="宋体" w:hint="eastAsia"/>
          <w:color w:val="333333"/>
          <w:kern w:val="0"/>
          <w:szCs w:val="24"/>
        </w:rPr>
        <w:t>改革局核对</w:t>
      </w:r>
      <w:proofErr w:type="gramEnd"/>
      <w:r>
        <w:rPr>
          <w:rFonts w:ascii="宋体" w:hAnsi="宋体" w:cs="宋体" w:hint="eastAsia"/>
          <w:color w:val="333333"/>
          <w:kern w:val="0"/>
          <w:szCs w:val="24"/>
        </w:rPr>
        <w:t>拨款文件及通知单，了解项目拨款情况；召集项目相关人员座谈会，了解项目实施情况、进度，检查工程档案资料及验收反馈资料，检查申报验收是否符合规定，是否按规定审批；并对上述项目进行实地勘察；对会计资料反映的预算资金收支活动的合</w:t>
      </w:r>
      <w:proofErr w:type="gramStart"/>
      <w:r>
        <w:rPr>
          <w:rFonts w:ascii="宋体" w:hAnsi="宋体" w:cs="宋体" w:hint="eastAsia"/>
          <w:color w:val="333333"/>
          <w:kern w:val="0"/>
          <w:szCs w:val="24"/>
        </w:rPr>
        <w:t>规</w:t>
      </w:r>
      <w:proofErr w:type="gramEnd"/>
      <w:r>
        <w:rPr>
          <w:rFonts w:ascii="宋体" w:hAnsi="宋体" w:cs="宋体" w:hint="eastAsia"/>
          <w:color w:val="333333"/>
          <w:kern w:val="0"/>
          <w:szCs w:val="24"/>
        </w:rPr>
        <w:t>性检查，通过抽查原始凭证检查是否专款专用、原始凭证的合</w:t>
      </w:r>
      <w:proofErr w:type="gramStart"/>
      <w:r>
        <w:rPr>
          <w:rFonts w:ascii="宋体" w:hAnsi="宋体" w:cs="宋体" w:hint="eastAsia"/>
          <w:color w:val="333333"/>
          <w:kern w:val="0"/>
          <w:szCs w:val="24"/>
        </w:rPr>
        <w:t>规</w:t>
      </w:r>
      <w:proofErr w:type="gramEnd"/>
      <w:r>
        <w:rPr>
          <w:rFonts w:ascii="宋体" w:hAnsi="宋体" w:cs="宋体" w:hint="eastAsia"/>
          <w:color w:val="333333"/>
          <w:kern w:val="0"/>
          <w:szCs w:val="24"/>
        </w:rPr>
        <w:t>性、资金收支的合法性</w:t>
      </w:r>
      <w:r>
        <w:rPr>
          <w:rFonts w:ascii="宋体" w:hAnsi="宋体" w:cs="宋体" w:hint="eastAsia"/>
          <w:color w:val="333333"/>
          <w:kern w:val="0"/>
          <w:szCs w:val="24"/>
        </w:rPr>
        <w:t>。</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沟通协调：项目绩效评价过程中与委托方和专项扶贫资金项目涉及单位进行持续沟通，对项目评价过程中遇到的问题列出清单，要求补充相关资料。</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整理判断：对收集的各种形式的资料去粗存精、去伪存真、由此及彼、由表及里地进行分析判断，</w:t>
      </w:r>
      <w:proofErr w:type="gramStart"/>
      <w:r>
        <w:rPr>
          <w:rFonts w:ascii="宋体" w:hAnsi="宋体" w:cs="宋体" w:hint="eastAsia"/>
          <w:color w:val="333333"/>
          <w:kern w:val="0"/>
          <w:szCs w:val="24"/>
        </w:rPr>
        <w:t>作出</w:t>
      </w:r>
      <w:proofErr w:type="gramEnd"/>
      <w:r>
        <w:rPr>
          <w:rFonts w:ascii="宋体" w:hAnsi="宋体" w:cs="宋体" w:hint="eastAsia"/>
          <w:color w:val="333333"/>
          <w:kern w:val="0"/>
          <w:szCs w:val="24"/>
        </w:rPr>
        <w:t>客观评价。</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为保证本次绩效评价结果的客观、公正、科学，评价小组进行实地考察，听取项目情况介绍，现场考察项目设施建设情况、项目管控情况、财务管理情况等，并进行问卷调查及开放式提问，以获取绩效评价业务需要的基础资料。</w:t>
      </w:r>
    </w:p>
    <w:p w:rsidR="00306828" w:rsidRDefault="00035B1E">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、分析评价</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在绩效评价指标框架内，我们根据项目实施的实际情况，选择相应</w:t>
      </w:r>
      <w:r>
        <w:rPr>
          <w:rFonts w:ascii="宋体" w:hAnsi="宋体" w:cs="宋体" w:hint="eastAsia"/>
          <w:color w:val="333333"/>
          <w:kern w:val="0"/>
          <w:szCs w:val="24"/>
        </w:rPr>
        <w:t>的评价指标，对收集到的资料及数据进行具体分析，按照真实、客观、公正的要求，采用定量与定性分析相结合的方法开展绩效评价，评价结果进行逐级复核、汇总、分析，核查评价工作中是否存在重复和遗漏的情况。在此基础上，评价小组撰写项目绩效评价报告初稿，经项目负责人复核后再由部门负责人</w:t>
      </w:r>
      <w:proofErr w:type="gramStart"/>
      <w:r>
        <w:rPr>
          <w:rFonts w:ascii="宋体" w:hAnsi="宋体" w:cs="宋体" w:hint="eastAsia"/>
          <w:color w:val="333333"/>
          <w:kern w:val="0"/>
          <w:szCs w:val="24"/>
        </w:rPr>
        <w:t>和总审复核</w:t>
      </w:r>
      <w:proofErr w:type="gramEnd"/>
      <w:r>
        <w:rPr>
          <w:rFonts w:ascii="宋体" w:hAnsi="宋体" w:cs="宋体" w:hint="eastAsia"/>
          <w:color w:val="333333"/>
          <w:kern w:val="0"/>
          <w:szCs w:val="24"/>
        </w:rPr>
        <w:t>，向委托方提交项目绩效评价报告初稿，在同委托方、被评价单位充分交换意见并作必要的修改后，向委托方提交正式的绩效评价报告。</w:t>
      </w:r>
    </w:p>
    <w:p w:rsidR="00306828" w:rsidRDefault="00035B1E">
      <w:pPr>
        <w:pStyle w:val="1"/>
        <w:ind w:firstLine="562"/>
      </w:pPr>
      <w:r>
        <w:rPr>
          <w:rFonts w:hint="eastAsia"/>
        </w:rPr>
        <w:t>四、绩效评价指标分析情况</w:t>
      </w:r>
    </w:p>
    <w:p w:rsidR="00306828" w:rsidRDefault="00035B1E">
      <w:pPr>
        <w:pStyle w:val="2"/>
        <w:tabs>
          <w:tab w:val="left" w:pos="2078"/>
        </w:tabs>
      </w:pPr>
      <w:r>
        <w:rPr>
          <w:rFonts w:hint="eastAsia"/>
        </w:rPr>
        <w:t>（一）项目决策（该项满分</w:t>
      </w:r>
      <w:r>
        <w:t>20</w:t>
      </w:r>
      <w:r>
        <w:t>分，实得</w:t>
      </w:r>
      <w:r>
        <w:t>20</w:t>
      </w:r>
      <w:r>
        <w:t>分）</w:t>
      </w:r>
    </w:p>
    <w:p w:rsidR="00306828" w:rsidRDefault="00035B1E">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、项目立项（该项满分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）立项依据（该项满分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项目根据镇赉县发展和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发布的《关于镇赉县农田增产项目二期实施方案的批复》（</w:t>
      </w:r>
      <w:proofErr w:type="gramStart"/>
      <w:r>
        <w:rPr>
          <w:rFonts w:ascii="宋体" w:hAnsi="宋体" w:cs="宋体" w:hint="eastAsia"/>
          <w:color w:val="333333"/>
          <w:kern w:val="0"/>
          <w:szCs w:val="24"/>
        </w:rPr>
        <w:t>镇发改审批</w:t>
      </w:r>
      <w:proofErr w:type="gramEnd"/>
      <w:r>
        <w:rPr>
          <w:rFonts w:ascii="宋体" w:hAnsi="宋体" w:cs="宋体" w:hint="eastAsia"/>
          <w:color w:val="333333"/>
          <w:kern w:val="0"/>
          <w:szCs w:val="24"/>
        </w:rPr>
        <w:t>字</w:t>
      </w:r>
      <w:r>
        <w:rPr>
          <w:rFonts w:ascii="宋体" w:hAnsi="宋体" w:cs="宋体"/>
          <w:color w:val="333333"/>
          <w:kern w:val="0"/>
          <w:szCs w:val="24"/>
        </w:rPr>
        <w:t>[2019]21</w:t>
      </w:r>
      <w:r>
        <w:rPr>
          <w:rFonts w:ascii="宋体" w:hAnsi="宋体" w:cs="宋体"/>
          <w:color w:val="333333"/>
          <w:kern w:val="0"/>
          <w:szCs w:val="24"/>
        </w:rPr>
        <w:t>号）</w:t>
      </w:r>
      <w:r>
        <w:rPr>
          <w:rFonts w:ascii="宋体" w:hAnsi="宋体" w:cs="宋体" w:hint="eastAsia"/>
          <w:color w:val="333333"/>
          <w:kern w:val="0"/>
          <w:szCs w:val="24"/>
        </w:rPr>
        <w:t>进行立项，立项依据充分，符合相关要求，该项得满分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2</w:t>
      </w:r>
      <w:r>
        <w:rPr>
          <w:rFonts w:ascii="宋体" w:hAnsi="宋体" w:cs="宋体" w:hint="eastAsia"/>
          <w:color w:val="333333"/>
          <w:kern w:val="0"/>
          <w:szCs w:val="24"/>
        </w:rPr>
        <w:t>）项目库建设和执行（该项满分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镇赉县扶贫开发办公室按要求建立了项目库，镇赉县农田增产二期工程项目是从项目库中选择的，该项得满分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2"/>
        <w:rPr>
          <w:rFonts w:ascii="宋体" w:hAnsi="宋体" w:cs="宋体"/>
          <w:b/>
          <w:bCs/>
          <w:color w:val="333333"/>
          <w:kern w:val="0"/>
          <w:szCs w:val="24"/>
        </w:rPr>
      </w:pPr>
      <w:r>
        <w:rPr>
          <w:rFonts w:ascii="宋体" w:hAnsi="宋体" w:cs="宋体" w:hint="eastAsia"/>
          <w:b/>
          <w:bCs/>
          <w:color w:val="333333"/>
          <w:kern w:val="0"/>
          <w:szCs w:val="24"/>
        </w:rPr>
        <w:lastRenderedPageBreak/>
        <w:t>2</w:t>
      </w:r>
      <w:r>
        <w:rPr>
          <w:rFonts w:ascii="宋体" w:hAnsi="宋体" w:cs="宋体" w:hint="eastAsia"/>
          <w:b/>
          <w:bCs/>
          <w:color w:val="333333"/>
          <w:kern w:val="0"/>
          <w:szCs w:val="24"/>
        </w:rPr>
        <w:t>、项目目标（该项满分</w:t>
      </w:r>
      <w:r>
        <w:rPr>
          <w:rFonts w:ascii="宋体" w:hAnsi="宋体" w:cs="宋体"/>
          <w:b/>
          <w:bCs/>
          <w:color w:val="333333"/>
          <w:kern w:val="0"/>
          <w:szCs w:val="24"/>
        </w:rPr>
        <w:t>3</w:t>
      </w:r>
      <w:r>
        <w:rPr>
          <w:rFonts w:ascii="宋体" w:hAnsi="宋体" w:cs="宋体"/>
          <w:b/>
          <w:bCs/>
          <w:color w:val="333333"/>
          <w:kern w:val="0"/>
          <w:szCs w:val="24"/>
        </w:rPr>
        <w:t>分，实得</w:t>
      </w:r>
      <w:r>
        <w:rPr>
          <w:rFonts w:ascii="宋体" w:hAnsi="宋体" w:cs="宋体"/>
          <w:b/>
          <w:bCs/>
          <w:color w:val="333333"/>
          <w:kern w:val="0"/>
          <w:szCs w:val="24"/>
        </w:rPr>
        <w:t>3</w:t>
      </w:r>
      <w:r>
        <w:rPr>
          <w:rFonts w:ascii="宋体" w:hAnsi="宋体" w:cs="宋体" w:hint="eastAsia"/>
          <w:b/>
          <w:bCs/>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）目标内容（该项满分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306828" w:rsidRDefault="00035B1E">
      <w:pPr>
        <w:widowControl/>
        <w:ind w:firstLine="480"/>
        <w:rPr>
          <w:rFonts w:ascii="宋体" w:hAnsi="宋体" w:cs="宋体"/>
          <w:kern w:val="0"/>
          <w:szCs w:val="24"/>
        </w:rPr>
      </w:pPr>
      <w:r>
        <w:rPr>
          <w:rFonts w:ascii="宋体" w:hAnsi="宋体" w:cs="宋体" w:hint="eastAsia"/>
          <w:color w:val="333333"/>
          <w:kern w:val="0"/>
          <w:szCs w:val="24"/>
        </w:rPr>
        <w:t>项目设定了具体、明确、可行的绩效目标</w:t>
      </w:r>
      <w:r>
        <w:rPr>
          <w:rFonts w:ascii="宋体" w:hAnsi="宋体" w:cs="宋体" w:hint="eastAsia"/>
          <w:kern w:val="0"/>
          <w:szCs w:val="24"/>
        </w:rPr>
        <w:t>，该项得满分</w:t>
      </w:r>
      <w:r>
        <w:rPr>
          <w:rFonts w:ascii="宋体" w:hAnsi="宋体" w:cs="宋体"/>
          <w:kern w:val="0"/>
          <w:szCs w:val="24"/>
        </w:rPr>
        <w:t>3</w:t>
      </w:r>
      <w:r>
        <w:rPr>
          <w:rFonts w:ascii="宋体" w:hAnsi="宋体" w:cs="宋体" w:hint="eastAsia"/>
          <w:kern w:val="0"/>
          <w:szCs w:val="24"/>
        </w:rPr>
        <w:t>分。</w:t>
      </w:r>
    </w:p>
    <w:p w:rsidR="00306828" w:rsidRDefault="00035B1E">
      <w:pPr>
        <w:widowControl/>
        <w:ind w:firstLine="482"/>
        <w:rPr>
          <w:rFonts w:ascii="宋体" w:hAnsi="宋体" w:cs="宋体"/>
          <w:b/>
          <w:bCs/>
          <w:color w:val="333333"/>
          <w:kern w:val="0"/>
          <w:szCs w:val="24"/>
        </w:rPr>
      </w:pPr>
      <w:r>
        <w:rPr>
          <w:rFonts w:ascii="宋体" w:hAnsi="宋体" w:cs="宋体" w:hint="eastAsia"/>
          <w:b/>
          <w:bCs/>
          <w:color w:val="333333"/>
          <w:kern w:val="0"/>
          <w:szCs w:val="24"/>
        </w:rPr>
        <w:t>3</w:t>
      </w:r>
      <w:r>
        <w:rPr>
          <w:rFonts w:ascii="宋体" w:hAnsi="宋体" w:cs="宋体" w:hint="eastAsia"/>
          <w:b/>
          <w:bCs/>
          <w:color w:val="333333"/>
          <w:kern w:val="0"/>
          <w:szCs w:val="24"/>
        </w:rPr>
        <w:t>、项目决策（该项满分</w:t>
      </w:r>
      <w:r>
        <w:rPr>
          <w:rFonts w:ascii="宋体" w:hAnsi="宋体" w:cs="宋体"/>
          <w:b/>
          <w:bCs/>
          <w:color w:val="333333"/>
          <w:kern w:val="0"/>
          <w:szCs w:val="24"/>
        </w:rPr>
        <w:t>9</w:t>
      </w:r>
      <w:r>
        <w:rPr>
          <w:rFonts w:ascii="宋体" w:hAnsi="宋体" w:cs="宋体"/>
          <w:b/>
          <w:bCs/>
          <w:color w:val="333333"/>
          <w:kern w:val="0"/>
          <w:szCs w:val="24"/>
        </w:rPr>
        <w:t>分，实得</w:t>
      </w:r>
      <w:r>
        <w:rPr>
          <w:rFonts w:ascii="宋体" w:hAnsi="宋体" w:cs="宋体"/>
          <w:b/>
          <w:bCs/>
          <w:color w:val="333333"/>
          <w:kern w:val="0"/>
          <w:szCs w:val="24"/>
        </w:rPr>
        <w:t>9</w:t>
      </w:r>
      <w:r>
        <w:rPr>
          <w:rFonts w:ascii="宋体" w:hAnsi="宋体" w:cs="宋体" w:hint="eastAsia"/>
          <w:b/>
          <w:bCs/>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）决策依据（该项满分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项目与扶贫攻坚目标相契合。该项得满分</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项目符合申报条件。该项得满分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申报、批复程序完整且符合相关管理办法。该项得满分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项目实施调整履行了相应审批手续。该项得满分</w:t>
      </w:r>
      <w:r>
        <w:rPr>
          <w:rFonts w:ascii="宋体" w:hAnsi="宋体" w:cs="宋体"/>
          <w:color w:val="333333"/>
          <w:kern w:val="0"/>
          <w:szCs w:val="24"/>
        </w:rPr>
        <w:t>1</w:t>
      </w:r>
      <w:r>
        <w:rPr>
          <w:rFonts w:ascii="宋体" w:hAnsi="宋体" w:cs="宋体" w:hint="eastAsia"/>
          <w:color w:val="333333"/>
          <w:kern w:val="0"/>
          <w:szCs w:val="24"/>
        </w:rPr>
        <w:t>分；</w:t>
      </w:r>
    </w:p>
    <w:p w:rsidR="00306828" w:rsidRDefault="00035B1E">
      <w:pPr>
        <w:widowControl/>
        <w:ind w:firstLine="482"/>
        <w:rPr>
          <w:rFonts w:ascii="宋体" w:hAnsi="宋体" w:cs="宋体"/>
          <w:b/>
          <w:bCs/>
          <w:color w:val="333333"/>
          <w:kern w:val="0"/>
          <w:szCs w:val="24"/>
        </w:rPr>
      </w:pPr>
      <w:r>
        <w:rPr>
          <w:rFonts w:ascii="宋体" w:hAnsi="宋体" w:cs="宋体" w:hint="eastAsia"/>
          <w:b/>
          <w:bCs/>
          <w:color w:val="333333"/>
          <w:kern w:val="0"/>
          <w:szCs w:val="24"/>
        </w:rPr>
        <w:t>4</w:t>
      </w:r>
      <w:r>
        <w:rPr>
          <w:rFonts w:ascii="宋体" w:hAnsi="宋体" w:cs="宋体" w:hint="eastAsia"/>
          <w:b/>
          <w:bCs/>
          <w:color w:val="333333"/>
          <w:kern w:val="0"/>
          <w:szCs w:val="24"/>
        </w:rPr>
        <w:t>、资金分配（该项满分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）分配办法（该项满分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分配办法健全、规范、因素选择合理。该项得满分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项目符合相关分配办法，资金分配合理。该项得满分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pStyle w:val="2"/>
        <w:tabs>
          <w:tab w:val="left" w:pos="2078"/>
        </w:tabs>
      </w:pPr>
      <w:r>
        <w:rPr>
          <w:rFonts w:hint="eastAsia"/>
        </w:rPr>
        <w:t>（二）资金管理（该项满分</w:t>
      </w:r>
      <w:r>
        <w:t>18</w:t>
      </w:r>
      <w:r>
        <w:t>分，实得</w:t>
      </w:r>
      <w:r>
        <w:t>15</w:t>
      </w:r>
      <w:r>
        <w:t>分）</w:t>
      </w:r>
    </w:p>
    <w:p w:rsidR="00306828" w:rsidRDefault="00035B1E">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、资金到位（该项满分</w:t>
      </w:r>
      <w:r>
        <w:rPr>
          <w:rFonts w:ascii="宋体" w:hAnsi="宋体" w:cs="宋体"/>
          <w:b/>
          <w:bCs/>
          <w:color w:val="333333"/>
          <w:kern w:val="0"/>
          <w:szCs w:val="24"/>
        </w:rPr>
        <w:t>5</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）资金下达时效（该项满分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项目单位收到上级财政专项扶贫资金后，将资金指标下达主管部门或实施单位的时间在</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日之内。该项得满分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）资金到位率（该项满分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项目计划总投资</w:t>
      </w:r>
      <w:r>
        <w:rPr>
          <w:rFonts w:ascii="宋体" w:hAnsi="宋体" w:cs="宋体"/>
          <w:color w:val="333333"/>
          <w:kern w:val="0"/>
          <w:szCs w:val="24"/>
        </w:rPr>
        <w:t>2146</w:t>
      </w:r>
      <w:r>
        <w:rPr>
          <w:rFonts w:ascii="宋体" w:hAnsi="宋体" w:cs="宋体"/>
          <w:color w:val="333333"/>
          <w:kern w:val="0"/>
          <w:szCs w:val="24"/>
        </w:rPr>
        <w:t>万元</w:t>
      </w:r>
      <w:r>
        <w:rPr>
          <w:rFonts w:ascii="宋体" w:hAnsi="宋体" w:cs="宋体" w:hint="eastAsia"/>
          <w:color w:val="333333"/>
          <w:kern w:val="0"/>
          <w:szCs w:val="24"/>
        </w:rPr>
        <w:t>，实际到位资金</w:t>
      </w:r>
      <w:r>
        <w:rPr>
          <w:rFonts w:ascii="宋体" w:hAnsi="宋体" w:cs="宋体"/>
          <w:color w:val="333333"/>
          <w:kern w:val="0"/>
          <w:szCs w:val="24"/>
        </w:rPr>
        <w:t>2051.8</w:t>
      </w:r>
      <w:r>
        <w:rPr>
          <w:rFonts w:ascii="宋体" w:hAnsi="宋体" w:cs="宋体"/>
          <w:color w:val="333333"/>
          <w:kern w:val="0"/>
          <w:szCs w:val="24"/>
        </w:rPr>
        <w:t>万元</w:t>
      </w:r>
      <w:r>
        <w:rPr>
          <w:rFonts w:ascii="宋体" w:hAnsi="宋体" w:cs="宋体" w:hint="eastAsia"/>
          <w:color w:val="333333"/>
          <w:kern w:val="0"/>
          <w:szCs w:val="24"/>
        </w:rPr>
        <w:t>，资金到位率</w:t>
      </w:r>
      <w:r>
        <w:rPr>
          <w:rFonts w:ascii="宋体" w:hAnsi="宋体" w:cs="宋体"/>
          <w:color w:val="333333"/>
          <w:kern w:val="0"/>
          <w:szCs w:val="24"/>
        </w:rPr>
        <w:t>95.6</w:t>
      </w:r>
      <w:r>
        <w:rPr>
          <w:rFonts w:ascii="宋体" w:hAnsi="宋体" w:cs="宋体" w:hint="eastAsia"/>
          <w:color w:val="333333"/>
          <w:kern w:val="0"/>
          <w:szCs w:val="24"/>
        </w:rPr>
        <w:t>%</w:t>
      </w:r>
      <w:r>
        <w:rPr>
          <w:rFonts w:ascii="宋体" w:hAnsi="宋体" w:cs="宋体" w:hint="eastAsia"/>
          <w:color w:val="333333"/>
          <w:kern w:val="0"/>
          <w:szCs w:val="24"/>
        </w:rPr>
        <w:t>。扣</w:t>
      </w:r>
      <w:r>
        <w:rPr>
          <w:rFonts w:ascii="宋体" w:hAnsi="宋体" w:cs="宋体" w:hint="eastAsia"/>
          <w:color w:val="333333"/>
          <w:kern w:val="0"/>
          <w:szCs w:val="24"/>
        </w:rPr>
        <w:t>1</w:t>
      </w:r>
      <w:r>
        <w:rPr>
          <w:rFonts w:ascii="宋体" w:hAnsi="宋体" w:cs="宋体" w:hint="eastAsia"/>
          <w:color w:val="333333"/>
          <w:kern w:val="0"/>
          <w:szCs w:val="24"/>
        </w:rPr>
        <w:t>分，该项得分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、资金使用（该项满分</w:t>
      </w:r>
      <w:r>
        <w:rPr>
          <w:rFonts w:ascii="宋体" w:hAnsi="宋体" w:cs="宋体"/>
          <w:b/>
          <w:bCs/>
          <w:color w:val="333333"/>
          <w:kern w:val="0"/>
          <w:szCs w:val="24"/>
        </w:rPr>
        <w:t>13</w:t>
      </w:r>
      <w:r>
        <w:rPr>
          <w:rFonts w:ascii="宋体" w:hAnsi="宋体" w:cs="宋体"/>
          <w:b/>
          <w:bCs/>
          <w:color w:val="333333"/>
          <w:kern w:val="0"/>
          <w:szCs w:val="24"/>
        </w:rPr>
        <w:t>分，实得</w:t>
      </w:r>
      <w:r>
        <w:rPr>
          <w:rFonts w:ascii="宋体" w:hAnsi="宋体" w:cs="宋体"/>
          <w:b/>
          <w:bCs/>
          <w:color w:val="333333"/>
          <w:kern w:val="0"/>
          <w:szCs w:val="24"/>
        </w:rPr>
        <w:t>11</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）资金挤占挪用（该项满分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该项目不存在资金挤占挪用情况。该项得满分</w:t>
      </w:r>
      <w:r>
        <w:rPr>
          <w:rFonts w:ascii="宋体" w:hAnsi="宋体" w:cs="宋体"/>
          <w:color w:val="333333"/>
          <w:kern w:val="0"/>
          <w:szCs w:val="24"/>
        </w:rPr>
        <w:t>5</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）资金进度（该项满分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该项目截止到</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日前共拨付了</w:t>
      </w:r>
      <w:r>
        <w:rPr>
          <w:rFonts w:ascii="宋体" w:hAnsi="宋体" w:cs="宋体"/>
          <w:color w:val="333333"/>
          <w:kern w:val="0"/>
          <w:szCs w:val="24"/>
        </w:rPr>
        <w:t>17,678,343.67</w:t>
      </w:r>
      <w:r>
        <w:rPr>
          <w:rFonts w:ascii="宋体" w:hAnsi="宋体" w:cs="宋体" w:hint="eastAsia"/>
          <w:color w:val="333333"/>
          <w:kern w:val="0"/>
          <w:szCs w:val="24"/>
        </w:rPr>
        <w:t>元，资金拨付进度为</w:t>
      </w:r>
      <w:r>
        <w:rPr>
          <w:rFonts w:ascii="宋体" w:hAnsi="宋体" w:cs="宋体"/>
          <w:color w:val="333333"/>
          <w:kern w:val="0"/>
          <w:szCs w:val="24"/>
        </w:rPr>
        <w:t>86</w:t>
      </w:r>
      <w:r>
        <w:rPr>
          <w:rFonts w:ascii="宋体" w:hAnsi="宋体" w:cs="宋体" w:hint="eastAsia"/>
          <w:color w:val="333333"/>
          <w:kern w:val="0"/>
          <w:szCs w:val="24"/>
        </w:rPr>
        <w:t>%</w:t>
      </w:r>
      <w:r>
        <w:rPr>
          <w:rFonts w:ascii="宋体" w:hAnsi="宋体" w:cs="宋体" w:hint="eastAsia"/>
          <w:color w:val="333333"/>
          <w:kern w:val="0"/>
          <w:szCs w:val="24"/>
        </w:rPr>
        <w:t>，未到</w:t>
      </w:r>
      <w:r>
        <w:rPr>
          <w:rFonts w:ascii="宋体" w:hAnsi="宋体" w:cs="宋体"/>
          <w:color w:val="333333"/>
          <w:kern w:val="0"/>
          <w:szCs w:val="24"/>
        </w:rPr>
        <w:t>90</w:t>
      </w:r>
      <w:r>
        <w:rPr>
          <w:rFonts w:ascii="宋体" w:hAnsi="宋体" w:cs="宋体" w:hint="eastAsia"/>
          <w:color w:val="333333"/>
          <w:kern w:val="0"/>
          <w:szCs w:val="24"/>
        </w:rPr>
        <w:t>%</w:t>
      </w:r>
      <w:r>
        <w:rPr>
          <w:rFonts w:ascii="宋体" w:hAnsi="宋体" w:cs="宋体" w:hint="eastAsia"/>
          <w:color w:val="333333"/>
          <w:kern w:val="0"/>
          <w:szCs w:val="24"/>
        </w:rPr>
        <w:t>，扣</w:t>
      </w:r>
      <w:r>
        <w:rPr>
          <w:rFonts w:ascii="宋体" w:hAnsi="宋体" w:cs="宋体"/>
          <w:color w:val="333333"/>
          <w:kern w:val="0"/>
          <w:szCs w:val="24"/>
        </w:rPr>
        <w:t>2</w:t>
      </w:r>
      <w:r>
        <w:rPr>
          <w:rFonts w:ascii="宋体" w:hAnsi="宋体" w:cs="宋体" w:hint="eastAsia"/>
          <w:color w:val="333333"/>
          <w:kern w:val="0"/>
          <w:szCs w:val="24"/>
        </w:rPr>
        <w:t>分；截止到</w:t>
      </w:r>
      <w:r>
        <w:rPr>
          <w:rFonts w:ascii="宋体" w:hAnsi="宋体" w:cs="宋体" w:hint="eastAsia"/>
          <w:color w:val="333333"/>
          <w:kern w:val="0"/>
          <w:szCs w:val="24"/>
        </w:rPr>
        <w:t>2</w:t>
      </w:r>
      <w:r>
        <w:rPr>
          <w:rFonts w:ascii="宋体" w:hAnsi="宋体" w:cs="宋体"/>
          <w:color w:val="333333"/>
          <w:kern w:val="0"/>
          <w:szCs w:val="24"/>
        </w:rPr>
        <w:t>020</w:t>
      </w:r>
      <w:r>
        <w:rPr>
          <w:rFonts w:ascii="宋体" w:hAnsi="宋体" w:cs="宋体" w:hint="eastAsia"/>
          <w:color w:val="333333"/>
          <w:kern w:val="0"/>
          <w:szCs w:val="24"/>
        </w:rPr>
        <w:t>年</w:t>
      </w:r>
      <w:r>
        <w:rPr>
          <w:rFonts w:ascii="宋体" w:hAnsi="宋体" w:cs="宋体"/>
          <w:color w:val="333333"/>
          <w:kern w:val="0"/>
          <w:szCs w:val="24"/>
        </w:rPr>
        <w:t>6</w:t>
      </w:r>
      <w:r>
        <w:rPr>
          <w:rFonts w:ascii="宋体" w:hAnsi="宋体" w:cs="宋体" w:hint="eastAsia"/>
          <w:color w:val="333333"/>
          <w:kern w:val="0"/>
          <w:szCs w:val="24"/>
        </w:rPr>
        <w:t>月</w:t>
      </w:r>
      <w:r>
        <w:rPr>
          <w:rFonts w:ascii="宋体" w:hAnsi="宋体" w:cs="宋体"/>
          <w:color w:val="333333"/>
          <w:kern w:val="0"/>
          <w:szCs w:val="24"/>
        </w:rPr>
        <w:t>1</w:t>
      </w:r>
      <w:r>
        <w:rPr>
          <w:rFonts w:ascii="宋体" w:hAnsi="宋体" w:cs="宋体" w:hint="eastAsia"/>
          <w:color w:val="333333"/>
          <w:kern w:val="0"/>
          <w:szCs w:val="24"/>
        </w:rPr>
        <w:t>日除工程质量保证金外所有资金全额拨付，拨付进度达到</w:t>
      </w:r>
      <w:r>
        <w:rPr>
          <w:rFonts w:ascii="宋体" w:hAnsi="宋体" w:cs="宋体"/>
          <w:color w:val="333333"/>
          <w:kern w:val="0"/>
          <w:szCs w:val="24"/>
        </w:rPr>
        <w:t>100</w:t>
      </w:r>
      <w:r>
        <w:rPr>
          <w:rFonts w:ascii="宋体" w:hAnsi="宋体" w:cs="宋体" w:hint="eastAsia"/>
          <w:color w:val="333333"/>
          <w:kern w:val="0"/>
          <w:szCs w:val="24"/>
        </w:rPr>
        <w:t>%</w:t>
      </w:r>
      <w:r>
        <w:rPr>
          <w:rFonts w:ascii="宋体" w:hAnsi="宋体" w:cs="宋体" w:hint="eastAsia"/>
          <w:color w:val="333333"/>
          <w:kern w:val="0"/>
          <w:szCs w:val="24"/>
        </w:rPr>
        <w:t>。该项得分</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）资金支出程序（该项满分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项目资金拨付程序合</w:t>
      </w:r>
      <w:proofErr w:type="gramStart"/>
      <w:r>
        <w:rPr>
          <w:rFonts w:ascii="宋体" w:hAnsi="宋体" w:cs="宋体" w:hint="eastAsia"/>
          <w:color w:val="333333"/>
          <w:kern w:val="0"/>
          <w:szCs w:val="24"/>
        </w:rPr>
        <w:t>规</w:t>
      </w:r>
      <w:proofErr w:type="gramEnd"/>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pStyle w:val="2"/>
        <w:tabs>
          <w:tab w:val="left" w:pos="2078"/>
        </w:tabs>
      </w:pPr>
      <w:r>
        <w:rPr>
          <w:rFonts w:hint="eastAsia"/>
        </w:rPr>
        <w:t>（三）项目管理（该项满分</w:t>
      </w:r>
      <w:r>
        <w:t>27</w:t>
      </w:r>
      <w:r>
        <w:t>分，实得</w:t>
      </w:r>
      <w:r>
        <w:t>27</w:t>
      </w:r>
      <w:r>
        <w:t>分）</w:t>
      </w:r>
    </w:p>
    <w:p w:rsidR="00306828" w:rsidRDefault="00035B1E">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、资金监管（该项满分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）资金监督（该项满分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对该项目专项资金设置了专人专户进行管理；专项资金管理相对规范。该项得满分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）资金管理制度（该项满分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根据《专项资金管理制度》，严格把关项目资金的申报和使用。该项得满分</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、项目实施（该项满分</w:t>
      </w:r>
      <w:r>
        <w:rPr>
          <w:rFonts w:ascii="宋体" w:hAnsi="宋体" w:cs="宋体"/>
          <w:b/>
          <w:bCs/>
          <w:color w:val="333333"/>
          <w:kern w:val="0"/>
          <w:szCs w:val="24"/>
        </w:rPr>
        <w:t>11</w:t>
      </w:r>
      <w:r>
        <w:rPr>
          <w:rFonts w:ascii="宋体" w:hAnsi="宋体" w:cs="宋体"/>
          <w:b/>
          <w:bCs/>
          <w:color w:val="333333"/>
          <w:kern w:val="0"/>
          <w:szCs w:val="24"/>
        </w:rPr>
        <w:t>分，实得</w:t>
      </w:r>
      <w:r>
        <w:rPr>
          <w:rFonts w:ascii="宋体" w:hAnsi="宋体" w:cs="宋体"/>
          <w:b/>
          <w:bCs/>
          <w:color w:val="333333"/>
          <w:kern w:val="0"/>
          <w:szCs w:val="24"/>
        </w:rPr>
        <w:t>11</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）项目重复申报、虚报冒领情况（该项满分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项目不存在重复申报、虚报冒领情况。该项得满分</w:t>
      </w:r>
      <w:r>
        <w:rPr>
          <w:rFonts w:ascii="宋体" w:hAnsi="宋体" w:cs="宋体"/>
          <w:color w:val="333333"/>
          <w:kern w:val="0"/>
          <w:szCs w:val="24"/>
        </w:rPr>
        <w:t>3</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）项目开工（该项满分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项目计划开工日期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10</w:t>
      </w:r>
      <w:r>
        <w:rPr>
          <w:rFonts w:ascii="宋体" w:hAnsi="宋体" w:cs="宋体"/>
          <w:color w:val="333333"/>
          <w:kern w:val="0"/>
          <w:szCs w:val="24"/>
        </w:rPr>
        <w:t>日</w:t>
      </w:r>
      <w:r>
        <w:rPr>
          <w:rFonts w:ascii="宋体" w:hAnsi="宋体" w:cs="宋体" w:hint="eastAsia"/>
          <w:color w:val="333333"/>
          <w:kern w:val="0"/>
          <w:szCs w:val="24"/>
        </w:rPr>
        <w:t>，实际开工日期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10</w:t>
      </w:r>
      <w:r>
        <w:rPr>
          <w:rFonts w:ascii="宋体" w:hAnsi="宋体" w:cs="宋体"/>
          <w:color w:val="333333"/>
          <w:kern w:val="0"/>
          <w:szCs w:val="24"/>
        </w:rPr>
        <w:t>日</w:t>
      </w:r>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）项目进度（该项满分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项目按计划进度开展。该项得满分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）项目招投标（该项满分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项目按照规定执行招投标，超过政府采购限额的部分均通过正规合法的政府采购招投标手续确定中标单位。该项得满分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5</w:t>
      </w:r>
      <w:r>
        <w:rPr>
          <w:rFonts w:ascii="宋体" w:hAnsi="宋体" w:cs="宋体" w:hint="eastAsia"/>
          <w:color w:val="333333"/>
          <w:kern w:val="0"/>
          <w:szCs w:val="24"/>
        </w:rPr>
        <w:t>）项目完工（该项满分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项目计划完工日期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12</w:t>
      </w:r>
      <w:r>
        <w:rPr>
          <w:rFonts w:ascii="宋体" w:hAnsi="宋体" w:cs="宋体"/>
          <w:color w:val="333333"/>
          <w:kern w:val="0"/>
          <w:szCs w:val="24"/>
        </w:rPr>
        <w:t>月</w:t>
      </w:r>
      <w:r>
        <w:rPr>
          <w:rFonts w:ascii="宋体" w:hAnsi="宋体" w:cs="宋体"/>
          <w:color w:val="333333"/>
          <w:kern w:val="0"/>
          <w:szCs w:val="24"/>
        </w:rPr>
        <w:t>31</w:t>
      </w:r>
      <w:r>
        <w:rPr>
          <w:rFonts w:ascii="宋体" w:hAnsi="宋体" w:cs="宋体"/>
          <w:color w:val="333333"/>
          <w:kern w:val="0"/>
          <w:szCs w:val="24"/>
        </w:rPr>
        <w:t>日</w:t>
      </w:r>
      <w:r>
        <w:rPr>
          <w:rFonts w:ascii="宋体" w:hAnsi="宋体" w:cs="宋体" w:hint="eastAsia"/>
          <w:color w:val="333333"/>
          <w:kern w:val="0"/>
          <w:szCs w:val="24"/>
        </w:rPr>
        <w:t>，实际于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0</w:t>
      </w:r>
      <w:r>
        <w:rPr>
          <w:rFonts w:ascii="宋体" w:hAnsi="宋体" w:cs="宋体" w:hint="eastAsia"/>
          <w:color w:val="333333"/>
          <w:kern w:val="0"/>
          <w:szCs w:val="24"/>
        </w:rPr>
        <w:t>月完工，并进行竣工验收。该项得满分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left="482"/>
        <w:rPr>
          <w:rFonts w:ascii="宋体" w:hAnsi="宋体" w:cs="宋体"/>
          <w:b/>
          <w:bCs/>
          <w:color w:val="333333"/>
          <w:kern w:val="0"/>
          <w:szCs w:val="24"/>
        </w:rPr>
      </w:pPr>
      <w:r>
        <w:rPr>
          <w:rFonts w:ascii="宋体" w:hAnsi="宋体" w:cs="宋体"/>
          <w:b/>
          <w:bCs/>
          <w:color w:val="333333"/>
          <w:kern w:val="0"/>
          <w:szCs w:val="24"/>
        </w:rPr>
        <w:t>3</w:t>
      </w:r>
      <w:r>
        <w:rPr>
          <w:rFonts w:ascii="宋体" w:hAnsi="宋体" w:cs="宋体" w:hint="eastAsia"/>
          <w:b/>
          <w:bCs/>
          <w:color w:val="333333"/>
          <w:kern w:val="0"/>
          <w:szCs w:val="24"/>
        </w:rPr>
        <w:t>、公示公告（该项满分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）公示公告情况（该项满分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该项目年度资金使用计划和实施项目方案在当地主要媒体上进行公告公示，并在涉及行政村进行公告公示。该项得满分</w:t>
      </w:r>
      <w:r>
        <w:rPr>
          <w:rFonts w:ascii="宋体" w:hAnsi="宋体" w:cs="宋体"/>
          <w:color w:val="333333"/>
          <w:kern w:val="0"/>
          <w:szCs w:val="24"/>
        </w:rPr>
        <w:t>4</w:t>
      </w:r>
      <w:r>
        <w:rPr>
          <w:rFonts w:ascii="宋体" w:hAnsi="宋体" w:cs="宋体" w:hint="eastAsia"/>
          <w:color w:val="333333"/>
          <w:kern w:val="0"/>
          <w:szCs w:val="24"/>
        </w:rPr>
        <w:t>分。</w:t>
      </w:r>
    </w:p>
    <w:p w:rsidR="00306828" w:rsidRDefault="00035B1E">
      <w:pPr>
        <w:widowControl/>
        <w:ind w:left="482"/>
        <w:rPr>
          <w:rFonts w:ascii="宋体" w:hAnsi="宋体" w:cs="宋体"/>
          <w:b/>
          <w:bCs/>
          <w:color w:val="333333"/>
          <w:kern w:val="0"/>
          <w:szCs w:val="24"/>
        </w:rPr>
      </w:pPr>
      <w:r>
        <w:rPr>
          <w:rFonts w:ascii="宋体" w:hAnsi="宋体" w:cs="宋体"/>
          <w:b/>
          <w:bCs/>
          <w:color w:val="333333"/>
          <w:kern w:val="0"/>
          <w:szCs w:val="24"/>
        </w:rPr>
        <w:t>4</w:t>
      </w:r>
      <w:r>
        <w:rPr>
          <w:rFonts w:ascii="宋体" w:hAnsi="宋体" w:cs="宋体" w:hint="eastAsia"/>
          <w:b/>
          <w:bCs/>
          <w:color w:val="333333"/>
          <w:kern w:val="0"/>
          <w:szCs w:val="24"/>
        </w:rPr>
        <w:t>、项目制度（该项满分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）项目制度管理</w:t>
      </w:r>
      <w:r>
        <w:rPr>
          <w:rFonts w:ascii="宋体" w:hAnsi="宋体" w:cs="宋体" w:hint="eastAsia"/>
          <w:color w:val="333333"/>
          <w:kern w:val="0"/>
          <w:szCs w:val="24"/>
        </w:rPr>
        <w:t>（该项满分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在对该项目的管理上有完整的质量体系，有质量手册、程序文件、作业指导书和记录表格等质量文件，并严格执行制度。该项得满分</w:t>
      </w:r>
      <w:r>
        <w:rPr>
          <w:rFonts w:ascii="宋体" w:hAnsi="宋体" w:cs="宋体"/>
          <w:color w:val="333333"/>
          <w:kern w:val="0"/>
          <w:szCs w:val="24"/>
        </w:rPr>
        <w:t>6</w:t>
      </w:r>
      <w:r>
        <w:rPr>
          <w:rFonts w:ascii="宋体" w:hAnsi="宋体" w:cs="宋体" w:hint="eastAsia"/>
          <w:color w:val="333333"/>
          <w:kern w:val="0"/>
          <w:szCs w:val="24"/>
        </w:rPr>
        <w:t>分。</w:t>
      </w:r>
    </w:p>
    <w:p w:rsidR="00306828" w:rsidRDefault="00035B1E">
      <w:pPr>
        <w:pStyle w:val="2"/>
        <w:tabs>
          <w:tab w:val="left" w:pos="2078"/>
        </w:tabs>
      </w:pPr>
      <w:r>
        <w:rPr>
          <w:rFonts w:hint="eastAsia"/>
        </w:rPr>
        <w:lastRenderedPageBreak/>
        <w:t>（四）项目效益（该项满分</w:t>
      </w:r>
      <w:r>
        <w:t>35</w:t>
      </w:r>
      <w:r>
        <w:t>分，实得</w:t>
      </w:r>
      <w:r>
        <w:t>35</w:t>
      </w:r>
      <w:r>
        <w:t>分）</w:t>
      </w:r>
    </w:p>
    <w:p w:rsidR="00306828" w:rsidRDefault="00035B1E">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、项目产出（该项满分</w:t>
      </w:r>
      <w:r>
        <w:rPr>
          <w:rFonts w:ascii="宋体" w:hAnsi="宋体" w:cs="宋体"/>
          <w:b/>
          <w:bCs/>
          <w:color w:val="333333"/>
          <w:kern w:val="0"/>
          <w:szCs w:val="24"/>
        </w:rPr>
        <w:t>15</w:t>
      </w:r>
      <w:r>
        <w:rPr>
          <w:rFonts w:ascii="宋体" w:hAnsi="宋体" w:cs="宋体"/>
          <w:b/>
          <w:bCs/>
          <w:color w:val="333333"/>
          <w:kern w:val="0"/>
          <w:szCs w:val="24"/>
        </w:rPr>
        <w:t>分，实得</w:t>
      </w:r>
      <w:r>
        <w:rPr>
          <w:rFonts w:ascii="宋体" w:hAnsi="宋体" w:cs="宋体"/>
          <w:b/>
          <w:bCs/>
          <w:color w:val="333333"/>
          <w:kern w:val="0"/>
          <w:szCs w:val="24"/>
        </w:rPr>
        <w:t>15</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）项目完成率（该项满分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项目截止申报材料的完工时间，项目已全部完工。该项得满分</w:t>
      </w:r>
      <w:r>
        <w:rPr>
          <w:rFonts w:ascii="宋体" w:hAnsi="宋体" w:cs="宋体"/>
          <w:color w:val="333333"/>
          <w:kern w:val="0"/>
          <w:szCs w:val="24"/>
        </w:rPr>
        <w:t>5</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）项目产出质量达标率（该项满分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项目完工后由镇赉县发展和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组织验收小组对项目进行验收，验收结果为合格。该项得满分</w:t>
      </w:r>
      <w:r>
        <w:rPr>
          <w:rFonts w:ascii="宋体" w:hAnsi="宋体" w:cs="宋体"/>
          <w:color w:val="333333"/>
          <w:kern w:val="0"/>
          <w:szCs w:val="24"/>
        </w:rPr>
        <w:t>5</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）项目完成时效（该项满分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项目申报时计划完工时间为</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日，计划时间内完成</w:t>
      </w:r>
      <w:r>
        <w:rPr>
          <w:rFonts w:ascii="宋体" w:hAnsi="宋体" w:cs="宋体"/>
          <w:color w:val="333333"/>
          <w:kern w:val="0"/>
          <w:szCs w:val="24"/>
        </w:rPr>
        <w:t>100</w:t>
      </w:r>
      <w:r>
        <w:rPr>
          <w:rFonts w:ascii="宋体" w:hAnsi="宋体" w:cs="宋体"/>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）项目成本节约率（该项满分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申报资料的计划投资成本为</w:t>
      </w:r>
      <w:r>
        <w:rPr>
          <w:rFonts w:ascii="宋体" w:hAnsi="宋体" w:cs="宋体"/>
          <w:color w:val="333333"/>
          <w:kern w:val="0"/>
          <w:szCs w:val="24"/>
        </w:rPr>
        <w:t>2146</w:t>
      </w:r>
      <w:r>
        <w:rPr>
          <w:rFonts w:ascii="宋体" w:hAnsi="宋体" w:cs="宋体" w:hint="eastAsia"/>
          <w:color w:val="333333"/>
          <w:kern w:val="0"/>
          <w:szCs w:val="24"/>
        </w:rPr>
        <w:t>万元，项目实际投资成本为</w:t>
      </w:r>
      <w:r>
        <w:rPr>
          <w:rFonts w:ascii="宋体" w:hAnsi="宋体" w:cs="宋体"/>
          <w:color w:val="333333"/>
          <w:kern w:val="0"/>
          <w:szCs w:val="24"/>
        </w:rPr>
        <w:t>2101.8</w:t>
      </w:r>
      <w:r>
        <w:rPr>
          <w:rFonts w:ascii="宋体" w:hAnsi="宋体" w:cs="宋体" w:hint="eastAsia"/>
          <w:color w:val="333333"/>
          <w:kern w:val="0"/>
          <w:szCs w:val="24"/>
        </w:rPr>
        <w:t>万元，成本节约率为</w:t>
      </w:r>
      <w:r>
        <w:rPr>
          <w:rFonts w:ascii="宋体" w:hAnsi="宋体" w:cs="宋体"/>
          <w:color w:val="333333"/>
          <w:kern w:val="0"/>
          <w:szCs w:val="24"/>
        </w:rPr>
        <w:t>102</w:t>
      </w:r>
      <w:r>
        <w:rPr>
          <w:rFonts w:ascii="宋体" w:hAnsi="宋体" w:cs="宋体" w:hint="eastAsia"/>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3</w:t>
      </w:r>
      <w:r>
        <w:rPr>
          <w:rFonts w:ascii="宋体" w:hAnsi="宋体" w:cs="宋体" w:hint="eastAsia"/>
          <w:color w:val="333333"/>
          <w:kern w:val="0"/>
          <w:szCs w:val="24"/>
        </w:rPr>
        <w:t>分。</w:t>
      </w:r>
    </w:p>
    <w:p w:rsidR="00306828" w:rsidRDefault="00035B1E">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、项目效果（该项满分</w:t>
      </w:r>
      <w:r>
        <w:rPr>
          <w:rFonts w:ascii="宋体" w:hAnsi="宋体" w:cs="宋体"/>
          <w:b/>
          <w:bCs/>
          <w:color w:val="333333"/>
          <w:kern w:val="0"/>
          <w:szCs w:val="24"/>
        </w:rPr>
        <w:t>20</w:t>
      </w:r>
      <w:r>
        <w:rPr>
          <w:rFonts w:ascii="宋体" w:hAnsi="宋体" w:cs="宋体"/>
          <w:b/>
          <w:bCs/>
          <w:color w:val="333333"/>
          <w:kern w:val="0"/>
          <w:szCs w:val="24"/>
        </w:rPr>
        <w:t>分，实得</w:t>
      </w:r>
      <w:r>
        <w:rPr>
          <w:rFonts w:ascii="宋体" w:hAnsi="宋体" w:cs="宋体"/>
          <w:b/>
          <w:bCs/>
          <w:color w:val="333333"/>
          <w:kern w:val="0"/>
          <w:szCs w:val="24"/>
        </w:rPr>
        <w:t>20</w:t>
      </w:r>
      <w:r>
        <w:rPr>
          <w:rFonts w:ascii="宋体" w:hAnsi="宋体" w:cs="宋体" w:hint="eastAsia"/>
          <w:b/>
          <w:bCs/>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）经济效益（该项满分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项目预期使区域内年粮食增产</w:t>
      </w:r>
      <w:r>
        <w:rPr>
          <w:rFonts w:ascii="宋体" w:hAnsi="宋体" w:cs="宋体" w:hint="eastAsia"/>
          <w:color w:val="333333"/>
          <w:kern w:val="0"/>
          <w:szCs w:val="24"/>
        </w:rPr>
        <w:t>6</w:t>
      </w:r>
      <w:r>
        <w:rPr>
          <w:rFonts w:ascii="宋体" w:hAnsi="宋体" w:cs="宋体"/>
          <w:color w:val="333333"/>
          <w:kern w:val="0"/>
          <w:szCs w:val="24"/>
        </w:rPr>
        <w:t>3.27</w:t>
      </w:r>
      <w:r>
        <w:rPr>
          <w:rFonts w:ascii="宋体" w:hAnsi="宋体" w:cs="宋体" w:hint="eastAsia"/>
          <w:color w:val="333333"/>
          <w:kern w:val="0"/>
          <w:szCs w:val="24"/>
        </w:rPr>
        <w:t>万公斤以上，年增产增收</w:t>
      </w:r>
      <w:r>
        <w:rPr>
          <w:rFonts w:ascii="宋体" w:hAnsi="宋体" w:cs="宋体" w:hint="eastAsia"/>
          <w:color w:val="333333"/>
          <w:kern w:val="0"/>
          <w:szCs w:val="24"/>
        </w:rPr>
        <w:t>9</w:t>
      </w:r>
      <w:r>
        <w:rPr>
          <w:rFonts w:ascii="宋体" w:hAnsi="宋体" w:cs="宋体"/>
          <w:color w:val="333333"/>
          <w:kern w:val="0"/>
          <w:szCs w:val="24"/>
        </w:rPr>
        <w:t>4.91</w:t>
      </w:r>
      <w:r>
        <w:rPr>
          <w:rFonts w:ascii="宋体" w:hAnsi="宋体" w:cs="宋体" w:hint="eastAsia"/>
          <w:color w:val="333333"/>
          <w:kern w:val="0"/>
          <w:szCs w:val="24"/>
        </w:rPr>
        <w:t>万元以上，完成经济指标。该项得满分</w:t>
      </w:r>
      <w:r>
        <w:rPr>
          <w:rFonts w:ascii="宋体" w:hAnsi="宋体" w:cs="宋体"/>
          <w:color w:val="333333"/>
          <w:kern w:val="0"/>
          <w:szCs w:val="24"/>
        </w:rPr>
        <w:t>6</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）社会效益（该项满分</w:t>
      </w:r>
      <w:r>
        <w:rPr>
          <w:rFonts w:ascii="宋体" w:hAnsi="宋体" w:cs="宋体"/>
          <w:color w:val="333333"/>
          <w:kern w:val="0"/>
          <w:szCs w:val="24"/>
        </w:rPr>
        <w:t>8</w:t>
      </w:r>
      <w:r>
        <w:rPr>
          <w:rFonts w:ascii="宋体" w:hAnsi="宋体" w:cs="宋体"/>
          <w:color w:val="333333"/>
          <w:kern w:val="0"/>
          <w:szCs w:val="24"/>
        </w:rPr>
        <w:t>分，实得</w:t>
      </w:r>
      <w:r>
        <w:rPr>
          <w:rFonts w:ascii="宋体" w:hAnsi="宋体" w:cs="宋体"/>
          <w:color w:val="333333"/>
          <w:kern w:val="0"/>
          <w:szCs w:val="24"/>
        </w:rPr>
        <w:t>8</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项目实施后，可以大大减少农业生产过程中</w:t>
      </w:r>
      <w:r>
        <w:rPr>
          <w:rFonts w:ascii="宋体" w:hAnsi="宋体" w:cs="宋体"/>
          <w:color w:val="333333"/>
          <w:kern w:val="0"/>
          <w:szCs w:val="24"/>
        </w:rPr>
        <w:t xml:space="preserve"> </w:t>
      </w:r>
      <w:r>
        <w:rPr>
          <w:rFonts w:ascii="宋体" w:hAnsi="宋体" w:cs="宋体"/>
          <w:color w:val="333333"/>
          <w:kern w:val="0"/>
          <w:szCs w:val="24"/>
        </w:rPr>
        <w:t>农业生产自身对农业生态环境带来的污染，保持水体、耕地及大气的清洁，为农业生产创造良好的生态环境。通过项目实施，在改善农民生产生活条件和环境景观的同时，使耕地的质量得以</w:t>
      </w:r>
      <w:r>
        <w:rPr>
          <w:rFonts w:ascii="宋体" w:hAnsi="宋体" w:cs="宋体"/>
          <w:color w:val="333333"/>
          <w:kern w:val="0"/>
          <w:szCs w:val="24"/>
        </w:rPr>
        <w:lastRenderedPageBreak/>
        <w:t>相应的提高。项目区内农业生产条件将得到显著加强。通过相关改良措施，提高耕地的保水保肥能力，耕地质量将得到全面提高。因此，农业生产设施的完善，有利于农业生产</w:t>
      </w:r>
      <w:r>
        <w:rPr>
          <w:rFonts w:ascii="宋体" w:hAnsi="宋体" w:cs="宋体"/>
          <w:color w:val="333333"/>
          <w:kern w:val="0"/>
          <w:szCs w:val="24"/>
        </w:rPr>
        <w:t>向集约化、规模化、机械化方向发展，有效地提高农作物产量，逐年增加农民收入，改善农民生活条件有利于从根本上解决区域</w:t>
      </w:r>
      <w:r>
        <w:rPr>
          <w:rFonts w:ascii="宋体" w:hAnsi="宋体" w:cs="宋体"/>
          <w:color w:val="333333"/>
          <w:kern w:val="0"/>
          <w:szCs w:val="24"/>
        </w:rPr>
        <w:t>“</w:t>
      </w:r>
      <w:r>
        <w:rPr>
          <w:rFonts w:ascii="宋体" w:hAnsi="宋体" w:cs="宋体"/>
          <w:color w:val="333333"/>
          <w:kern w:val="0"/>
          <w:szCs w:val="24"/>
        </w:rPr>
        <w:t>三农问题</w:t>
      </w:r>
      <w:r>
        <w:rPr>
          <w:rFonts w:ascii="宋体" w:hAnsi="宋体" w:cs="宋体"/>
          <w:color w:val="333333"/>
          <w:kern w:val="0"/>
          <w:szCs w:val="24"/>
        </w:rPr>
        <w:t>”,</w:t>
      </w:r>
      <w:r>
        <w:rPr>
          <w:rFonts w:ascii="宋体" w:hAnsi="宋体" w:cs="宋体"/>
          <w:color w:val="333333"/>
          <w:kern w:val="0"/>
          <w:szCs w:val="24"/>
        </w:rPr>
        <w:t>建成富庶、文明、和谐的新农</w:t>
      </w:r>
      <w:r>
        <w:rPr>
          <w:rFonts w:ascii="宋体" w:hAnsi="宋体" w:cs="宋体" w:hint="eastAsia"/>
          <w:color w:val="333333"/>
          <w:kern w:val="0"/>
          <w:szCs w:val="24"/>
        </w:rPr>
        <w:t>村，社会效益显著。该项得满分</w:t>
      </w:r>
      <w:r>
        <w:rPr>
          <w:rFonts w:ascii="宋体" w:hAnsi="宋体" w:cs="宋体"/>
          <w:color w:val="333333"/>
          <w:kern w:val="0"/>
          <w:szCs w:val="24"/>
        </w:rPr>
        <w:t>8</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）社会公众满意度（该项满分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306828" w:rsidRDefault="00035B1E">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镇赉县农田增产二期工程项目，共计发放调查问卷</w:t>
      </w:r>
      <w:r>
        <w:rPr>
          <w:rFonts w:ascii="宋体" w:hAnsi="宋体" w:cs="宋体"/>
          <w:color w:val="333333"/>
          <w:kern w:val="0"/>
          <w:szCs w:val="24"/>
        </w:rPr>
        <w:t>28</w:t>
      </w:r>
      <w:r>
        <w:rPr>
          <w:rFonts w:ascii="宋体" w:hAnsi="宋体" w:cs="宋体"/>
          <w:color w:val="333333"/>
          <w:kern w:val="0"/>
          <w:szCs w:val="24"/>
        </w:rPr>
        <w:t>张，收回</w:t>
      </w:r>
      <w:r>
        <w:rPr>
          <w:rFonts w:ascii="宋体" w:hAnsi="宋体" w:cs="宋体"/>
          <w:color w:val="333333"/>
          <w:kern w:val="0"/>
          <w:szCs w:val="24"/>
        </w:rPr>
        <w:t>28</w:t>
      </w:r>
      <w:r>
        <w:rPr>
          <w:rFonts w:ascii="宋体" w:hAnsi="宋体" w:cs="宋体"/>
          <w:color w:val="333333"/>
          <w:kern w:val="0"/>
          <w:szCs w:val="24"/>
        </w:rPr>
        <w:t>张，群众满意度</w:t>
      </w:r>
      <w:r>
        <w:rPr>
          <w:rFonts w:ascii="宋体" w:hAnsi="宋体" w:cs="宋体"/>
          <w:color w:val="333333"/>
          <w:kern w:val="0"/>
          <w:szCs w:val="24"/>
        </w:rPr>
        <w:t>95%</w:t>
      </w:r>
      <w:r>
        <w:rPr>
          <w:rFonts w:ascii="宋体" w:hAnsi="宋体" w:cs="宋体" w:hint="eastAsia"/>
          <w:color w:val="333333"/>
          <w:kern w:val="0"/>
          <w:szCs w:val="24"/>
        </w:rPr>
        <w:t>。该项得分满分</w:t>
      </w:r>
      <w:r>
        <w:rPr>
          <w:rFonts w:ascii="宋体" w:hAnsi="宋体" w:cs="宋体" w:hint="eastAsia"/>
          <w:color w:val="333333"/>
          <w:kern w:val="0"/>
          <w:szCs w:val="24"/>
        </w:rPr>
        <w:t>6</w:t>
      </w:r>
      <w:r>
        <w:rPr>
          <w:rFonts w:ascii="宋体" w:hAnsi="宋体" w:cs="宋体" w:hint="eastAsia"/>
          <w:color w:val="333333"/>
          <w:kern w:val="0"/>
          <w:szCs w:val="24"/>
        </w:rPr>
        <w:t>分。</w:t>
      </w:r>
    </w:p>
    <w:p w:rsidR="00306828" w:rsidRDefault="00035B1E">
      <w:pPr>
        <w:pStyle w:val="1"/>
        <w:ind w:firstLine="562"/>
      </w:pPr>
      <w:r>
        <w:rPr>
          <w:rFonts w:hint="eastAsia"/>
        </w:rPr>
        <w:t>五、综合评价情况及评价结论</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本项目资金管理较为规范，未发现截留、挪用等违纪违规使用资金的情况。</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农田增产二期工程项目绩效评价得分</w:t>
      </w:r>
      <w:r>
        <w:rPr>
          <w:rFonts w:ascii="宋体" w:hAnsi="宋体" w:cs="宋体" w:hint="eastAsia"/>
          <w:color w:val="333333"/>
          <w:kern w:val="0"/>
          <w:szCs w:val="24"/>
        </w:rPr>
        <w:t>9</w:t>
      </w:r>
      <w:r>
        <w:rPr>
          <w:rFonts w:ascii="宋体" w:hAnsi="宋体" w:cs="宋体"/>
          <w:color w:val="333333"/>
          <w:kern w:val="0"/>
          <w:szCs w:val="24"/>
        </w:rPr>
        <w:t>7</w:t>
      </w:r>
      <w:r>
        <w:rPr>
          <w:rFonts w:ascii="宋体" w:hAnsi="宋体" w:cs="宋体" w:hint="eastAsia"/>
          <w:color w:val="333333"/>
          <w:kern w:val="0"/>
          <w:szCs w:val="24"/>
        </w:rPr>
        <w:t>分，评分等级为“优秀”，详见下表：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567"/>
        <w:gridCol w:w="1208"/>
        <w:gridCol w:w="560"/>
        <w:gridCol w:w="1738"/>
        <w:gridCol w:w="3116"/>
        <w:gridCol w:w="556"/>
      </w:tblGrid>
      <w:tr w:rsidR="00306828">
        <w:tc>
          <w:tcPr>
            <w:tcW w:w="705" w:type="dxa"/>
            <w:tcBorders>
              <w:top w:val="single" w:sz="8" w:space="0" w:color="auto"/>
              <w:left w:val="single" w:sz="8" w:space="0" w:color="auto"/>
              <w:bottom w:val="single" w:sz="8" w:space="0" w:color="auto"/>
              <w:right w:val="single" w:sz="8"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一级指标</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二级指标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三级指标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分值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具体指标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评价标准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评分</w:t>
            </w:r>
          </w:p>
        </w:tc>
      </w:tr>
      <w:tr w:rsidR="00306828">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项目立项</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立项依据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项目设立依据充分符合相关要求的计</w:t>
            </w:r>
            <w:r>
              <w:rPr>
                <w:rFonts w:ascii="仿宋" w:eastAsia="仿宋" w:hAnsi="仿宋" w:cs="宋体" w:hint="eastAsia"/>
                <w:kern w:val="0"/>
                <w:sz w:val="20"/>
                <w:szCs w:val="20"/>
              </w:rPr>
              <w:t>2</w:t>
            </w:r>
            <w:r>
              <w:rPr>
                <w:rFonts w:ascii="仿宋" w:eastAsia="仿宋" w:hAnsi="仿宋" w:cs="宋体" w:hint="eastAsia"/>
                <w:kern w:val="0"/>
                <w:sz w:val="20"/>
                <w:szCs w:val="20"/>
              </w:rPr>
              <w:t>分，否则</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项目库建设和执行</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要求建设了</w:t>
            </w:r>
            <w:proofErr w:type="gramStart"/>
            <w:r>
              <w:rPr>
                <w:rFonts w:ascii="仿宋" w:eastAsia="仿宋" w:hAnsi="仿宋" w:cs="宋体" w:hint="eastAsia"/>
                <w:kern w:val="0"/>
                <w:sz w:val="20"/>
                <w:szCs w:val="20"/>
              </w:rPr>
              <w:t>项目库并得到</w:t>
            </w:r>
            <w:proofErr w:type="gramEnd"/>
            <w:r>
              <w:rPr>
                <w:rFonts w:ascii="仿宋" w:eastAsia="仿宋" w:hAnsi="仿宋" w:cs="宋体" w:hint="eastAsia"/>
                <w:kern w:val="0"/>
                <w:sz w:val="20"/>
                <w:szCs w:val="20"/>
              </w:rPr>
              <w:t>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按要求建立了项目库的得</w:t>
            </w:r>
            <w:r>
              <w:rPr>
                <w:rFonts w:ascii="仿宋" w:eastAsia="仿宋" w:hAnsi="仿宋" w:cs="宋体" w:hint="eastAsia"/>
                <w:kern w:val="0"/>
                <w:sz w:val="20"/>
                <w:szCs w:val="20"/>
              </w:rPr>
              <w:t>1</w:t>
            </w:r>
            <w:r>
              <w:rPr>
                <w:rFonts w:ascii="仿宋" w:eastAsia="仿宋" w:hAnsi="仿宋" w:cs="宋体" w:hint="eastAsia"/>
                <w:kern w:val="0"/>
                <w:sz w:val="20"/>
                <w:szCs w:val="20"/>
              </w:rPr>
              <w:t>分，项目从项目库中选择的得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项目目标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目标内容</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项目设定了具体（量化）、明确、可行的绩效目标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专项（项目）设定了具体、明确、可行的绩效目标得</w:t>
            </w:r>
            <w:r>
              <w:rPr>
                <w:rFonts w:ascii="仿宋" w:eastAsia="仿宋" w:hAnsi="仿宋" w:cs="宋体" w:hint="eastAsia"/>
                <w:kern w:val="0"/>
                <w:sz w:val="20"/>
                <w:szCs w:val="20"/>
              </w:rPr>
              <w:t>3</w:t>
            </w:r>
            <w:r>
              <w:rPr>
                <w:rFonts w:ascii="仿宋" w:eastAsia="仿宋" w:hAnsi="仿宋" w:cs="宋体" w:hint="eastAsia"/>
                <w:kern w:val="0"/>
                <w:sz w:val="20"/>
                <w:szCs w:val="20"/>
              </w:rPr>
              <w:t>分；设定了绩效目标，但目标不明确、不具体或不可行的得</w:t>
            </w:r>
            <w:r>
              <w:rPr>
                <w:rFonts w:ascii="仿宋" w:eastAsia="仿宋" w:hAnsi="仿宋" w:cs="宋体" w:hint="eastAsia"/>
                <w:kern w:val="0"/>
                <w:sz w:val="20"/>
                <w:szCs w:val="20"/>
              </w:rPr>
              <w:t>1</w:t>
            </w:r>
            <w:r>
              <w:rPr>
                <w:rFonts w:ascii="仿宋" w:eastAsia="仿宋" w:hAnsi="仿宋" w:cs="宋体" w:hint="eastAsia"/>
                <w:kern w:val="0"/>
                <w:sz w:val="20"/>
                <w:szCs w:val="20"/>
              </w:rPr>
              <w:t>分；未设定绩效目标的不得分。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项目与扶贫攻坚目标相契合</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发现一个项目不符合精准扶贫要求的，扣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申报、批复程序完整符合相关管理办法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批复审核手续完整的计</w:t>
            </w:r>
            <w:r>
              <w:rPr>
                <w:rFonts w:ascii="仿宋" w:eastAsia="仿宋" w:hAnsi="仿宋" w:cs="宋体" w:hint="eastAsia"/>
                <w:kern w:val="0"/>
                <w:sz w:val="20"/>
                <w:szCs w:val="20"/>
              </w:rPr>
              <w:t>2</w:t>
            </w:r>
            <w:r>
              <w:rPr>
                <w:rFonts w:ascii="仿宋" w:eastAsia="仿宋" w:hAnsi="仿宋" w:cs="宋体" w:hint="eastAsia"/>
                <w:kern w:val="0"/>
                <w:sz w:val="20"/>
                <w:szCs w:val="20"/>
              </w:rPr>
              <w:t>分，欠规范的计</w:t>
            </w:r>
            <w:r>
              <w:rPr>
                <w:rFonts w:ascii="仿宋" w:eastAsia="仿宋" w:hAnsi="仿宋" w:cs="宋体" w:hint="eastAsia"/>
                <w:kern w:val="0"/>
                <w:sz w:val="20"/>
                <w:szCs w:val="20"/>
              </w:rPr>
              <w:t>1</w:t>
            </w:r>
            <w:r>
              <w:rPr>
                <w:rFonts w:ascii="仿宋" w:eastAsia="仿宋" w:hAnsi="仿宋" w:cs="宋体" w:hint="eastAsia"/>
                <w:kern w:val="0"/>
                <w:sz w:val="20"/>
                <w:szCs w:val="20"/>
              </w:rPr>
              <w:t>分，无审核的计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项目实施调整履行相应审批手续</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项目调整履行的相应手续的计</w:t>
            </w:r>
            <w:r>
              <w:rPr>
                <w:rFonts w:ascii="仿宋" w:eastAsia="仿宋" w:hAnsi="仿宋" w:cs="宋体" w:hint="eastAsia"/>
                <w:kern w:val="0"/>
                <w:sz w:val="20"/>
                <w:szCs w:val="20"/>
              </w:rPr>
              <w:t>1</w:t>
            </w:r>
            <w:r>
              <w:rPr>
                <w:rFonts w:ascii="仿宋" w:eastAsia="仿宋" w:hAnsi="仿宋" w:cs="宋体" w:hint="eastAsia"/>
                <w:kern w:val="0"/>
                <w:sz w:val="20"/>
                <w:szCs w:val="20"/>
              </w:rPr>
              <w:t>分，未履行手续计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1</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资金分配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分配办法</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分配办法健全、规范、因素选择合理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分配办法健全、规范的计</w:t>
            </w:r>
            <w:r>
              <w:rPr>
                <w:rFonts w:ascii="仿宋" w:eastAsia="仿宋" w:hAnsi="仿宋" w:cs="宋体" w:hint="eastAsia"/>
                <w:kern w:val="0"/>
                <w:sz w:val="20"/>
                <w:szCs w:val="20"/>
              </w:rPr>
              <w:t>1</w:t>
            </w:r>
            <w:r>
              <w:rPr>
                <w:rFonts w:ascii="仿宋" w:eastAsia="仿宋" w:hAnsi="仿宋" w:cs="宋体" w:hint="eastAsia"/>
                <w:kern w:val="0"/>
                <w:sz w:val="20"/>
                <w:szCs w:val="20"/>
              </w:rPr>
              <w:t>分，因素选择全面、合理的计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分配结果</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项目符合相关分配办法，资金分配合理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资金到位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资金下达时效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资金下达及时率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评价项目单位收到上级财政专项扶贫资金后，将资金指标下达主管部门或实施单位的时间效率。≤</w:t>
            </w:r>
            <w:r>
              <w:rPr>
                <w:rFonts w:ascii="仿宋" w:eastAsia="仿宋" w:hAnsi="仿宋" w:cs="宋体" w:hint="eastAsia"/>
                <w:kern w:val="0"/>
                <w:sz w:val="20"/>
                <w:szCs w:val="20"/>
              </w:rPr>
              <w:t>30</w:t>
            </w:r>
            <w:r>
              <w:rPr>
                <w:rFonts w:ascii="仿宋" w:eastAsia="仿宋" w:hAnsi="仿宋" w:cs="宋体" w:hint="eastAsia"/>
                <w:kern w:val="0"/>
                <w:sz w:val="20"/>
                <w:szCs w:val="20"/>
              </w:rPr>
              <w:t>日为满分，＞</w:t>
            </w:r>
            <w:r>
              <w:rPr>
                <w:rFonts w:ascii="仿宋" w:eastAsia="仿宋" w:hAnsi="仿宋" w:cs="宋体" w:hint="eastAsia"/>
                <w:kern w:val="0"/>
                <w:sz w:val="20"/>
                <w:szCs w:val="20"/>
              </w:rPr>
              <w:t>60</w:t>
            </w:r>
            <w:r>
              <w:rPr>
                <w:rFonts w:ascii="仿宋" w:eastAsia="仿宋" w:hAnsi="仿宋" w:cs="宋体" w:hint="eastAsia"/>
                <w:kern w:val="0"/>
                <w:sz w:val="20"/>
                <w:szCs w:val="20"/>
              </w:rPr>
              <w:t>日为</w:t>
            </w:r>
            <w:r>
              <w:rPr>
                <w:rFonts w:ascii="仿宋" w:eastAsia="仿宋" w:hAnsi="仿宋" w:cs="宋体" w:hint="eastAsia"/>
                <w:kern w:val="0"/>
                <w:sz w:val="20"/>
                <w:szCs w:val="20"/>
              </w:rPr>
              <w:t>0</w:t>
            </w:r>
            <w:r>
              <w:rPr>
                <w:rFonts w:ascii="仿宋" w:eastAsia="仿宋" w:hAnsi="仿宋" w:cs="宋体" w:hint="eastAsia"/>
                <w:kern w:val="0"/>
                <w:sz w:val="20"/>
                <w:szCs w:val="20"/>
              </w:rPr>
              <w:t>分，</w:t>
            </w:r>
            <w:r>
              <w:rPr>
                <w:rFonts w:ascii="仿宋" w:eastAsia="仿宋" w:hAnsi="仿宋" w:cs="宋体" w:hint="eastAsia"/>
                <w:kern w:val="0"/>
                <w:sz w:val="20"/>
                <w:szCs w:val="20"/>
              </w:rPr>
              <w:t>30</w:t>
            </w:r>
            <w:r>
              <w:rPr>
                <w:rFonts w:ascii="仿宋" w:eastAsia="仿宋" w:hAnsi="仿宋" w:cs="宋体" w:hint="eastAsia"/>
                <w:kern w:val="0"/>
                <w:sz w:val="20"/>
                <w:szCs w:val="20"/>
              </w:rPr>
              <w:t>日</w:t>
            </w:r>
            <w:r>
              <w:rPr>
                <w:rFonts w:ascii="仿宋" w:eastAsia="仿宋" w:hAnsi="仿宋" w:cs="宋体" w:hint="eastAsia"/>
                <w:kern w:val="0"/>
                <w:sz w:val="20"/>
                <w:szCs w:val="20"/>
              </w:rPr>
              <w:t>-60</w:t>
            </w:r>
            <w:r>
              <w:rPr>
                <w:rFonts w:ascii="仿宋" w:eastAsia="仿宋" w:hAnsi="仿宋" w:cs="宋体" w:hint="eastAsia"/>
                <w:kern w:val="0"/>
                <w:sz w:val="20"/>
                <w:szCs w:val="20"/>
              </w:rPr>
              <w:t>日按比例减分。超出</w:t>
            </w:r>
            <w:r>
              <w:rPr>
                <w:rFonts w:ascii="仿宋" w:eastAsia="仿宋" w:hAnsi="仿宋" w:cs="宋体" w:hint="eastAsia"/>
                <w:kern w:val="0"/>
                <w:sz w:val="20"/>
                <w:szCs w:val="20"/>
              </w:rPr>
              <w:t>30</w:t>
            </w:r>
            <w:r>
              <w:rPr>
                <w:rFonts w:ascii="仿宋" w:eastAsia="仿宋" w:hAnsi="仿宋" w:cs="宋体" w:hint="eastAsia"/>
                <w:kern w:val="0"/>
                <w:sz w:val="20"/>
                <w:szCs w:val="20"/>
              </w:rPr>
              <w:t>日未下达的资金，按资金量和时长加权减分。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资金到位率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实际到位资金与计划投入资金的比率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资金到位率</w:t>
            </w:r>
            <w:r>
              <w:rPr>
                <w:rFonts w:ascii="仿宋" w:eastAsia="仿宋" w:hAnsi="仿宋" w:cs="宋体" w:hint="eastAsia"/>
                <w:kern w:val="0"/>
                <w:sz w:val="20"/>
                <w:szCs w:val="20"/>
              </w:rPr>
              <w:t>=</w:t>
            </w:r>
            <w:r>
              <w:rPr>
                <w:rFonts w:ascii="仿宋" w:eastAsia="仿宋" w:hAnsi="仿宋" w:cs="宋体" w:hint="eastAsia"/>
                <w:kern w:val="0"/>
                <w:sz w:val="20"/>
                <w:szCs w:val="20"/>
              </w:rPr>
              <w:t>实际到位资金金额</w:t>
            </w:r>
            <w:r>
              <w:rPr>
                <w:rFonts w:ascii="仿宋" w:eastAsia="仿宋" w:hAnsi="仿宋" w:cs="宋体" w:hint="eastAsia"/>
                <w:kern w:val="0"/>
                <w:sz w:val="20"/>
                <w:szCs w:val="20"/>
              </w:rPr>
              <w:t>/</w:t>
            </w:r>
            <w:r>
              <w:rPr>
                <w:rFonts w:ascii="仿宋" w:eastAsia="仿宋" w:hAnsi="仿宋" w:cs="宋体" w:hint="eastAsia"/>
                <w:kern w:val="0"/>
                <w:sz w:val="20"/>
                <w:szCs w:val="20"/>
              </w:rPr>
              <w:t>计划到位资金额╳</w:t>
            </w:r>
            <w:r>
              <w:rPr>
                <w:rFonts w:ascii="仿宋" w:eastAsia="仿宋" w:hAnsi="仿宋" w:cs="宋体" w:hint="eastAsia"/>
                <w:kern w:val="0"/>
                <w:sz w:val="20"/>
                <w:szCs w:val="20"/>
              </w:rPr>
              <w:t>100%,100%</w:t>
            </w:r>
            <w:r>
              <w:rPr>
                <w:rFonts w:ascii="仿宋" w:eastAsia="仿宋" w:hAnsi="仿宋" w:cs="宋体" w:hint="eastAsia"/>
                <w:kern w:val="0"/>
                <w:sz w:val="20"/>
                <w:szCs w:val="20"/>
              </w:rPr>
              <w:t>计</w:t>
            </w:r>
            <w:r>
              <w:rPr>
                <w:rFonts w:ascii="仿宋" w:eastAsia="仿宋" w:hAnsi="仿宋" w:cs="宋体" w:hint="eastAsia"/>
                <w:kern w:val="0"/>
                <w:sz w:val="20"/>
                <w:szCs w:val="20"/>
              </w:rPr>
              <w:t>3</w:t>
            </w:r>
            <w:r>
              <w:rPr>
                <w:rFonts w:ascii="仿宋" w:eastAsia="仿宋" w:hAnsi="仿宋" w:cs="宋体" w:hint="eastAsia"/>
                <w:kern w:val="0"/>
                <w:sz w:val="20"/>
                <w:szCs w:val="20"/>
              </w:rPr>
              <w:t>分；</w:t>
            </w:r>
            <w:r>
              <w:rPr>
                <w:rFonts w:ascii="仿宋" w:eastAsia="仿宋" w:hAnsi="仿宋" w:cs="宋体" w:hint="eastAsia"/>
                <w:kern w:val="0"/>
                <w:sz w:val="20"/>
                <w:szCs w:val="20"/>
              </w:rPr>
              <w:t>95%-100%</w:t>
            </w:r>
            <w:r>
              <w:rPr>
                <w:rFonts w:ascii="仿宋" w:eastAsia="仿宋" w:hAnsi="仿宋" w:cs="宋体" w:hint="eastAsia"/>
                <w:kern w:val="0"/>
                <w:sz w:val="20"/>
                <w:szCs w:val="20"/>
              </w:rPr>
              <w:t>计</w:t>
            </w:r>
            <w:r>
              <w:rPr>
                <w:rFonts w:ascii="仿宋" w:eastAsia="仿宋" w:hAnsi="仿宋" w:cs="宋体" w:hint="eastAsia"/>
                <w:kern w:val="0"/>
                <w:sz w:val="20"/>
                <w:szCs w:val="20"/>
              </w:rPr>
              <w:t>2</w:t>
            </w:r>
            <w:r>
              <w:rPr>
                <w:rFonts w:ascii="仿宋" w:eastAsia="仿宋" w:hAnsi="仿宋" w:cs="宋体" w:hint="eastAsia"/>
                <w:kern w:val="0"/>
                <w:sz w:val="20"/>
                <w:szCs w:val="20"/>
              </w:rPr>
              <w:t>分；</w:t>
            </w:r>
            <w:r>
              <w:rPr>
                <w:rFonts w:ascii="仿宋" w:eastAsia="仿宋" w:hAnsi="仿宋" w:cs="宋体" w:hint="eastAsia"/>
                <w:kern w:val="0"/>
                <w:sz w:val="20"/>
                <w:szCs w:val="20"/>
              </w:rPr>
              <w:t>95%</w:t>
            </w:r>
            <w:r>
              <w:rPr>
                <w:rFonts w:ascii="仿宋" w:eastAsia="仿宋" w:hAnsi="仿宋" w:cs="宋体" w:hint="eastAsia"/>
                <w:kern w:val="0"/>
                <w:sz w:val="20"/>
                <w:szCs w:val="20"/>
              </w:rPr>
              <w:t>以下计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资金使用</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资金挤占挪用</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是否存在资金挤占挪用情况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每发现一起资金挤占挪用专项资金的扣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5</w:t>
            </w:r>
            <w:r>
              <w:rPr>
                <w:rFonts w:ascii="仿宋" w:eastAsia="仿宋" w:hAnsi="仿宋" w:cs="宋体" w:hint="eastAsia"/>
                <w:kern w:val="0"/>
                <w:sz w:val="20"/>
                <w:szCs w:val="20"/>
              </w:rPr>
              <w:t>分扣完时，在绩效评价指标总体得分上继续扣分。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专项资金使用率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评价项目单位实际使用专项资金情况与专项资金指标下达数进行对比。计分原则如下：当年末项目单位使用专项资金未达到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2</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3</w:t>
            </w:r>
            <w:r>
              <w:rPr>
                <w:rFonts w:ascii="仿宋" w:eastAsia="仿宋" w:hAnsi="仿宋" w:cs="宋体" w:hint="eastAsia"/>
                <w:kern w:val="0"/>
                <w:sz w:val="20"/>
                <w:szCs w:val="20"/>
              </w:rPr>
              <w:t>分，未达到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分，未达到</w:t>
            </w:r>
            <w:r>
              <w:rPr>
                <w:rFonts w:ascii="仿宋" w:eastAsia="仿宋" w:hAnsi="仿宋" w:cs="宋体" w:hint="eastAsia"/>
                <w:kern w:val="0"/>
                <w:sz w:val="20"/>
                <w:szCs w:val="20"/>
              </w:rPr>
              <w:t>60%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分，未达到</w:t>
            </w:r>
            <w:r>
              <w:rPr>
                <w:rFonts w:ascii="仿宋" w:eastAsia="仿宋" w:hAnsi="仿宋" w:cs="宋体" w:hint="eastAsia"/>
                <w:kern w:val="0"/>
                <w:sz w:val="20"/>
                <w:szCs w:val="20"/>
              </w:rPr>
              <w:t>50%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分；次年末未达到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分。两项合计最多扣</w:t>
            </w:r>
            <w:r>
              <w:rPr>
                <w:rFonts w:ascii="仿宋" w:eastAsia="仿宋" w:hAnsi="仿宋" w:cs="宋体" w:hint="eastAsia"/>
                <w:kern w:val="0"/>
                <w:sz w:val="20"/>
                <w:szCs w:val="20"/>
              </w:rPr>
              <w:t>6</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4</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资金支出程序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资金拨付程序是否合</w:t>
            </w:r>
            <w:proofErr w:type="gramStart"/>
            <w:r>
              <w:rPr>
                <w:rFonts w:ascii="仿宋" w:eastAsia="仿宋" w:hAnsi="仿宋" w:cs="宋体" w:hint="eastAsia"/>
                <w:kern w:val="0"/>
                <w:sz w:val="20"/>
                <w:szCs w:val="20"/>
              </w:rPr>
              <w:t>规</w:t>
            </w:r>
            <w:proofErr w:type="gramEnd"/>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合</w:t>
            </w:r>
            <w:proofErr w:type="gramStart"/>
            <w:r>
              <w:rPr>
                <w:rFonts w:ascii="仿宋" w:eastAsia="仿宋" w:hAnsi="仿宋" w:cs="宋体" w:hint="eastAsia"/>
                <w:kern w:val="0"/>
                <w:sz w:val="20"/>
                <w:szCs w:val="20"/>
              </w:rPr>
              <w:t>规</w:t>
            </w:r>
            <w:proofErr w:type="gramEnd"/>
            <w:r>
              <w:rPr>
                <w:rFonts w:ascii="仿宋" w:eastAsia="仿宋" w:hAnsi="仿宋" w:cs="宋体" w:hint="eastAsia"/>
                <w:kern w:val="0"/>
                <w:sz w:val="20"/>
                <w:szCs w:val="20"/>
              </w:rPr>
              <w:t>计</w:t>
            </w:r>
            <w:r>
              <w:rPr>
                <w:rFonts w:ascii="仿宋" w:eastAsia="仿宋" w:hAnsi="仿宋" w:cs="宋体" w:hint="eastAsia"/>
                <w:kern w:val="0"/>
                <w:sz w:val="20"/>
                <w:szCs w:val="20"/>
              </w:rPr>
              <w:t>2</w:t>
            </w:r>
            <w:r>
              <w:rPr>
                <w:rFonts w:ascii="仿宋" w:eastAsia="仿宋" w:hAnsi="仿宋" w:cs="宋体" w:hint="eastAsia"/>
                <w:kern w:val="0"/>
                <w:sz w:val="20"/>
                <w:szCs w:val="20"/>
              </w:rPr>
              <w:t>分，不合</w:t>
            </w:r>
            <w:proofErr w:type="gramStart"/>
            <w:r>
              <w:rPr>
                <w:rFonts w:ascii="仿宋" w:eastAsia="仿宋" w:hAnsi="仿宋" w:cs="宋体" w:hint="eastAsia"/>
                <w:kern w:val="0"/>
                <w:sz w:val="20"/>
                <w:szCs w:val="20"/>
              </w:rPr>
              <w:t>规</w:t>
            </w:r>
            <w:proofErr w:type="gramEnd"/>
            <w:r>
              <w:rPr>
                <w:rFonts w:ascii="仿宋" w:eastAsia="仿宋" w:hAnsi="仿宋" w:cs="宋体" w:hint="eastAsia"/>
                <w:kern w:val="0"/>
                <w:sz w:val="20"/>
                <w:szCs w:val="20"/>
              </w:rPr>
              <w:t>不计分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资金监管</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资金监督</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设置专人专账管理且资金管理规范</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专项资金设置专人专账管理得</w:t>
            </w:r>
            <w:r>
              <w:rPr>
                <w:rFonts w:ascii="仿宋" w:eastAsia="仿宋" w:hAnsi="仿宋" w:cs="宋体" w:hint="eastAsia"/>
                <w:kern w:val="0"/>
                <w:sz w:val="20"/>
                <w:szCs w:val="20"/>
              </w:rPr>
              <w:t>1</w:t>
            </w:r>
            <w:r>
              <w:rPr>
                <w:rFonts w:ascii="仿宋" w:eastAsia="仿宋" w:hAnsi="仿宋" w:cs="宋体" w:hint="eastAsia"/>
                <w:kern w:val="0"/>
                <w:sz w:val="20"/>
                <w:szCs w:val="20"/>
              </w:rPr>
              <w:t>分，专项资金管理规范得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资金管理制度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有资金管理制度或办法并严格执行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有资金管理制度并严格执行计</w:t>
            </w:r>
            <w:r>
              <w:rPr>
                <w:rFonts w:ascii="仿宋" w:eastAsia="仿宋" w:hAnsi="仿宋" w:cs="宋体" w:hint="eastAsia"/>
                <w:kern w:val="0"/>
                <w:sz w:val="20"/>
                <w:szCs w:val="20"/>
              </w:rPr>
              <w:t>4</w:t>
            </w:r>
            <w:r>
              <w:rPr>
                <w:rFonts w:ascii="仿宋" w:eastAsia="仿宋" w:hAnsi="仿宋" w:cs="宋体" w:hint="eastAsia"/>
                <w:kern w:val="0"/>
                <w:sz w:val="20"/>
                <w:szCs w:val="20"/>
              </w:rPr>
              <w:t>分，有管理制度未严格执行计</w:t>
            </w:r>
            <w:r>
              <w:rPr>
                <w:rFonts w:ascii="仿宋" w:eastAsia="仿宋" w:hAnsi="仿宋" w:cs="宋体" w:hint="eastAsia"/>
                <w:kern w:val="0"/>
                <w:sz w:val="20"/>
                <w:szCs w:val="20"/>
              </w:rPr>
              <w:t>2</w:t>
            </w:r>
            <w:r>
              <w:rPr>
                <w:rFonts w:ascii="仿宋" w:eastAsia="仿宋" w:hAnsi="仿宋" w:cs="宋体" w:hint="eastAsia"/>
                <w:kern w:val="0"/>
                <w:sz w:val="20"/>
                <w:szCs w:val="20"/>
              </w:rPr>
              <w:t>分，无资金管理制度计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项目实施</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项目重复申报、虚报冒领情况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是否存在重复申报、虚报冒领情况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w:t>
            </w:r>
            <w:proofErr w:type="gramStart"/>
            <w:r>
              <w:rPr>
                <w:rFonts w:ascii="仿宋" w:eastAsia="仿宋" w:hAnsi="仿宋" w:cs="宋体" w:hint="eastAsia"/>
                <w:kern w:val="0"/>
                <w:sz w:val="20"/>
                <w:szCs w:val="20"/>
              </w:rPr>
              <w:t>一起项目</w:t>
            </w:r>
            <w:proofErr w:type="gramEnd"/>
            <w:r>
              <w:rPr>
                <w:rFonts w:ascii="仿宋" w:eastAsia="仿宋" w:hAnsi="仿宋" w:cs="宋体" w:hint="eastAsia"/>
                <w:kern w:val="0"/>
                <w:sz w:val="20"/>
                <w:szCs w:val="20"/>
              </w:rPr>
              <w:t>重复申报或虚报冒领资金的，各扣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3</w:t>
            </w:r>
            <w:r>
              <w:rPr>
                <w:rFonts w:ascii="仿宋" w:eastAsia="仿宋" w:hAnsi="仿宋" w:cs="宋体" w:hint="eastAsia"/>
                <w:kern w:val="0"/>
                <w:sz w:val="20"/>
                <w:szCs w:val="20"/>
              </w:rPr>
              <w:t>分扣完时，在绩效评价总体得分上继续扣分。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项目开工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按计划开工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按计划进度开展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分；完成计划</w:t>
            </w:r>
            <w:r>
              <w:rPr>
                <w:rFonts w:ascii="仿宋" w:eastAsia="仿宋" w:hAnsi="仿宋" w:cs="宋体" w:hint="eastAsia"/>
                <w:kern w:val="0"/>
                <w:sz w:val="20"/>
                <w:szCs w:val="20"/>
              </w:rPr>
              <w:t>80%</w:t>
            </w:r>
            <w:r>
              <w:rPr>
                <w:rFonts w:ascii="仿宋" w:eastAsia="仿宋" w:hAnsi="仿宋" w:cs="宋体" w:hint="eastAsia"/>
                <w:kern w:val="0"/>
                <w:sz w:val="20"/>
                <w:szCs w:val="20"/>
              </w:rPr>
              <w:t>以下的计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项目招投标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项目按照规定执行招投标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分值</w:t>
            </w:r>
            <w:r>
              <w:rPr>
                <w:rFonts w:ascii="仿宋" w:eastAsia="仿宋" w:hAnsi="仿宋" w:cs="宋体" w:hint="eastAsia"/>
                <w:kern w:val="0"/>
                <w:sz w:val="20"/>
                <w:szCs w:val="20"/>
              </w:rPr>
              <w:t>=</w:t>
            </w:r>
            <w:r>
              <w:rPr>
                <w:rFonts w:ascii="仿宋" w:eastAsia="仿宋" w:hAnsi="仿宋" w:cs="宋体" w:hint="eastAsia"/>
                <w:kern w:val="0"/>
                <w:sz w:val="20"/>
                <w:szCs w:val="20"/>
              </w:rPr>
              <w:t>已招投标数</w:t>
            </w:r>
            <w:r>
              <w:rPr>
                <w:rFonts w:ascii="仿宋" w:eastAsia="仿宋" w:hAnsi="仿宋" w:cs="宋体" w:hint="eastAsia"/>
                <w:kern w:val="0"/>
                <w:sz w:val="20"/>
                <w:szCs w:val="20"/>
              </w:rPr>
              <w:t>/</w:t>
            </w:r>
            <w:r>
              <w:rPr>
                <w:rFonts w:ascii="仿宋" w:eastAsia="仿宋" w:hAnsi="仿宋" w:cs="宋体" w:hint="eastAsia"/>
                <w:kern w:val="0"/>
                <w:sz w:val="20"/>
                <w:szCs w:val="20"/>
              </w:rPr>
              <w:t>应招投标数</w:t>
            </w:r>
            <w:r>
              <w:rPr>
                <w:rFonts w:ascii="仿宋" w:eastAsia="仿宋" w:hAnsi="仿宋" w:cs="宋体" w:hint="eastAsia"/>
                <w:kern w:val="0"/>
                <w:sz w:val="20"/>
                <w:szCs w:val="20"/>
              </w:rPr>
              <w:t>*2</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按计划完工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公示公告</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公示公告情况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按照相关规定进行公示公告</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年度资金使用计划和实施项目在当地主要媒体上公告公示的，计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分；到村到户项目在所在行政村公告公示的，计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项目制度</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项目制度管理</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是否建立项目管理制度，并严格执行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建立健全制度并严格执行计</w:t>
            </w:r>
            <w:r>
              <w:rPr>
                <w:rFonts w:ascii="仿宋" w:eastAsia="仿宋" w:hAnsi="仿宋" w:cs="宋体" w:hint="eastAsia"/>
                <w:kern w:val="0"/>
                <w:sz w:val="20"/>
                <w:szCs w:val="20"/>
              </w:rPr>
              <w:t>6</w:t>
            </w:r>
            <w:r>
              <w:rPr>
                <w:rFonts w:ascii="仿宋" w:eastAsia="仿宋" w:hAnsi="仿宋" w:cs="宋体" w:hint="eastAsia"/>
                <w:kern w:val="0"/>
                <w:sz w:val="20"/>
                <w:szCs w:val="20"/>
              </w:rPr>
              <w:t>分；有制度但没有严格执行计</w:t>
            </w:r>
            <w:r>
              <w:rPr>
                <w:rFonts w:ascii="仿宋" w:eastAsia="仿宋" w:hAnsi="仿宋" w:cs="宋体" w:hint="eastAsia"/>
                <w:kern w:val="0"/>
                <w:sz w:val="20"/>
                <w:szCs w:val="20"/>
              </w:rPr>
              <w:t>3</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6</w:t>
            </w:r>
          </w:p>
        </w:tc>
      </w:tr>
      <w:tr w:rsidR="00306828">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b/>
                <w:bCs/>
                <w:color w:val="000000"/>
                <w:kern w:val="0"/>
                <w:sz w:val="20"/>
                <w:szCs w:val="20"/>
              </w:rPr>
              <w:t>项目效益</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项目产出</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评价专项资金安排的项目截至申报完成时间实际完成情况。计分原则如下：项目未完成率达到</w:t>
            </w:r>
            <w:r>
              <w:rPr>
                <w:rFonts w:ascii="仿宋" w:eastAsia="仿宋" w:hAnsi="仿宋" w:cs="宋体" w:hint="eastAsia"/>
                <w:kern w:val="0"/>
                <w:sz w:val="20"/>
                <w:szCs w:val="20"/>
              </w:rPr>
              <w:t>30%</w:t>
            </w:r>
            <w:r>
              <w:rPr>
                <w:rFonts w:ascii="仿宋" w:eastAsia="仿宋" w:hAnsi="仿宋" w:cs="宋体" w:hint="eastAsia"/>
                <w:kern w:val="0"/>
                <w:sz w:val="20"/>
                <w:szCs w:val="20"/>
              </w:rPr>
              <w:t>以上的扣</w:t>
            </w:r>
            <w:r>
              <w:rPr>
                <w:rFonts w:ascii="仿宋" w:eastAsia="仿宋" w:hAnsi="仿宋" w:cs="宋体" w:hint="eastAsia"/>
                <w:kern w:val="0"/>
                <w:sz w:val="20"/>
                <w:szCs w:val="20"/>
              </w:rPr>
              <w:t>5</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20%-30%</w:t>
            </w:r>
            <w:r>
              <w:rPr>
                <w:rFonts w:ascii="仿宋" w:eastAsia="仿宋" w:hAnsi="仿宋" w:cs="宋体" w:hint="eastAsia"/>
                <w:kern w:val="0"/>
                <w:sz w:val="20"/>
                <w:szCs w:val="20"/>
              </w:rPr>
              <w:t>（含）的扣</w:t>
            </w:r>
            <w:r>
              <w:rPr>
                <w:rFonts w:ascii="仿宋" w:eastAsia="仿宋" w:hAnsi="仿宋" w:cs="宋体" w:hint="eastAsia"/>
                <w:kern w:val="0"/>
                <w:sz w:val="20"/>
                <w:szCs w:val="20"/>
              </w:rPr>
              <w:t>3</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10%-20%</w:t>
            </w:r>
            <w:r>
              <w:rPr>
                <w:rFonts w:ascii="仿宋" w:eastAsia="仿宋" w:hAnsi="仿宋" w:cs="宋体" w:hint="eastAsia"/>
                <w:kern w:val="0"/>
                <w:sz w:val="20"/>
                <w:szCs w:val="20"/>
              </w:rPr>
              <w:t>（含）的扣</w:t>
            </w:r>
            <w:r>
              <w:rPr>
                <w:rFonts w:ascii="仿宋" w:eastAsia="仿宋" w:hAnsi="仿宋" w:cs="宋体" w:hint="eastAsia"/>
                <w:kern w:val="0"/>
                <w:sz w:val="20"/>
                <w:szCs w:val="20"/>
              </w:rPr>
              <w:t>2</w:t>
            </w:r>
            <w:r>
              <w:rPr>
                <w:rFonts w:ascii="仿宋" w:eastAsia="仿宋" w:hAnsi="仿宋" w:cs="宋体" w:hint="eastAsia"/>
                <w:kern w:val="0"/>
                <w:sz w:val="20"/>
                <w:szCs w:val="20"/>
              </w:rPr>
              <w:t>分，未完成率</w:t>
            </w:r>
            <w:r>
              <w:rPr>
                <w:rFonts w:ascii="仿宋" w:eastAsia="仿宋" w:hAnsi="仿宋" w:cs="宋体" w:hint="eastAsia"/>
                <w:kern w:val="0"/>
                <w:sz w:val="20"/>
                <w:szCs w:val="20"/>
              </w:rPr>
              <w:t>10%</w:t>
            </w:r>
            <w:r>
              <w:rPr>
                <w:rFonts w:ascii="仿宋" w:eastAsia="仿宋" w:hAnsi="仿宋" w:cs="宋体" w:hint="eastAsia"/>
                <w:kern w:val="0"/>
                <w:sz w:val="20"/>
                <w:szCs w:val="20"/>
              </w:rPr>
              <w:t>（含）以下的扣</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5</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项目产出质量达标率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项目完成后，项目完成的质量达标产出数与实际产出数的比率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质量达标率</w:t>
            </w:r>
            <w:r>
              <w:rPr>
                <w:rFonts w:ascii="仿宋" w:eastAsia="仿宋" w:hAnsi="仿宋" w:cs="宋体" w:hint="eastAsia"/>
                <w:kern w:val="0"/>
                <w:sz w:val="20"/>
                <w:szCs w:val="20"/>
              </w:rPr>
              <w:t>100%</w:t>
            </w:r>
            <w:r>
              <w:rPr>
                <w:rFonts w:ascii="仿宋" w:eastAsia="仿宋" w:hAnsi="仿宋" w:cs="宋体" w:hint="eastAsia"/>
                <w:kern w:val="0"/>
                <w:sz w:val="20"/>
                <w:szCs w:val="20"/>
              </w:rPr>
              <w:t>计</w:t>
            </w:r>
            <w:r>
              <w:rPr>
                <w:rFonts w:ascii="仿宋" w:eastAsia="仿宋" w:hAnsi="仿宋" w:cs="宋体" w:hint="eastAsia"/>
                <w:kern w:val="0"/>
                <w:sz w:val="20"/>
                <w:szCs w:val="20"/>
              </w:rPr>
              <w:t>5</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得</w:t>
            </w:r>
            <w:r>
              <w:rPr>
                <w:rFonts w:ascii="仿宋" w:eastAsia="仿宋" w:hAnsi="仿宋" w:cs="宋体" w:hint="eastAsia"/>
                <w:kern w:val="0"/>
                <w:sz w:val="20"/>
                <w:szCs w:val="20"/>
              </w:rPr>
              <w:t>3</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计划时间内完成</w:t>
            </w:r>
            <w:r>
              <w:rPr>
                <w:rFonts w:ascii="仿宋" w:eastAsia="仿宋" w:hAnsi="仿宋" w:cs="宋体" w:hint="eastAsia"/>
                <w:kern w:val="0"/>
                <w:sz w:val="20"/>
                <w:szCs w:val="20"/>
              </w:rPr>
              <w:t>100</w:t>
            </w:r>
            <w:r>
              <w:rPr>
                <w:rFonts w:ascii="仿宋" w:eastAsia="仿宋" w:hAnsi="仿宋" w:cs="宋体" w:hint="eastAsia"/>
                <w:kern w:val="0"/>
                <w:sz w:val="20"/>
                <w:szCs w:val="20"/>
              </w:rPr>
              <w:t>％得</w:t>
            </w:r>
            <w:r>
              <w:rPr>
                <w:rFonts w:ascii="仿宋" w:eastAsia="仿宋" w:hAnsi="仿宋" w:cs="宋体" w:hint="eastAsia"/>
                <w:kern w:val="0"/>
                <w:sz w:val="20"/>
                <w:szCs w:val="20"/>
              </w:rPr>
              <w:t>2</w:t>
            </w:r>
            <w:r>
              <w:rPr>
                <w:rFonts w:ascii="仿宋" w:eastAsia="仿宋" w:hAnsi="仿宋" w:cs="宋体" w:hint="eastAsia"/>
                <w:kern w:val="0"/>
                <w:sz w:val="20"/>
                <w:szCs w:val="20"/>
              </w:rPr>
              <w:t>分，完成</w:t>
            </w:r>
            <w:r>
              <w:rPr>
                <w:rFonts w:ascii="仿宋" w:eastAsia="仿宋" w:hAnsi="仿宋" w:cs="宋体" w:hint="eastAsia"/>
                <w:kern w:val="0"/>
                <w:sz w:val="20"/>
                <w:szCs w:val="20"/>
              </w:rPr>
              <w:t>80</w:t>
            </w:r>
            <w:r>
              <w:rPr>
                <w:rFonts w:ascii="仿宋" w:eastAsia="仿宋" w:hAnsi="仿宋" w:cs="宋体" w:hint="eastAsia"/>
                <w:kern w:val="0"/>
                <w:sz w:val="20"/>
                <w:szCs w:val="20"/>
              </w:rPr>
              <w:t>％得</w:t>
            </w:r>
            <w:r>
              <w:rPr>
                <w:rFonts w:ascii="仿宋" w:eastAsia="仿宋" w:hAnsi="仿宋" w:cs="宋体" w:hint="eastAsia"/>
                <w:kern w:val="0"/>
                <w:sz w:val="20"/>
                <w:szCs w:val="20"/>
              </w:rPr>
              <w:t>1</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％得</w:t>
            </w:r>
            <w:r>
              <w:rPr>
                <w:rFonts w:ascii="仿宋" w:eastAsia="仿宋" w:hAnsi="仿宋" w:cs="宋体" w:hint="eastAsia"/>
                <w:kern w:val="0"/>
                <w:sz w:val="20"/>
                <w:szCs w:val="20"/>
              </w:rPr>
              <w:t>0.5</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项目成本节约率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完成项目计划工作目标的实际节约成本与计划成本的比率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该项得分</w:t>
            </w:r>
            <w:r>
              <w:rPr>
                <w:rFonts w:ascii="仿宋" w:eastAsia="仿宋" w:hAnsi="仿宋" w:cs="宋体" w:hint="eastAsia"/>
                <w:kern w:val="0"/>
                <w:sz w:val="20"/>
                <w:szCs w:val="20"/>
              </w:rPr>
              <w:t>=</w:t>
            </w:r>
            <w:r>
              <w:rPr>
                <w:rFonts w:ascii="仿宋" w:eastAsia="仿宋" w:hAnsi="仿宋" w:cs="宋体" w:hint="eastAsia"/>
                <w:kern w:val="0"/>
                <w:sz w:val="20"/>
                <w:szCs w:val="20"/>
              </w:rPr>
              <w:t>申报资料的计划投资成本</w:t>
            </w:r>
            <w:r>
              <w:rPr>
                <w:rFonts w:ascii="仿宋" w:eastAsia="仿宋" w:hAnsi="仿宋" w:cs="宋体" w:hint="eastAsia"/>
                <w:kern w:val="0"/>
                <w:sz w:val="20"/>
                <w:szCs w:val="20"/>
              </w:rPr>
              <w:t>/</w:t>
            </w:r>
            <w:r>
              <w:rPr>
                <w:rFonts w:ascii="仿宋" w:eastAsia="仿宋" w:hAnsi="仿宋" w:cs="宋体" w:hint="eastAsia"/>
                <w:kern w:val="0"/>
                <w:sz w:val="20"/>
                <w:szCs w:val="20"/>
              </w:rPr>
              <w:t>项目实际投资成本×</w:t>
            </w:r>
            <w:r>
              <w:rPr>
                <w:rFonts w:ascii="仿宋" w:eastAsia="仿宋" w:hAnsi="仿宋" w:cs="宋体" w:hint="eastAsia"/>
                <w:kern w:val="0"/>
                <w:sz w:val="20"/>
                <w:szCs w:val="20"/>
              </w:rPr>
              <w:t>3</w:t>
            </w:r>
            <w:r>
              <w:rPr>
                <w:rFonts w:ascii="仿宋" w:eastAsia="仿宋" w:hAnsi="仿宋" w:cs="宋体" w:hint="eastAsia"/>
                <w:kern w:val="0"/>
                <w:sz w:val="20"/>
                <w:szCs w:val="20"/>
              </w:rPr>
              <w:t>分，满分</w:t>
            </w:r>
            <w:r>
              <w:rPr>
                <w:rFonts w:ascii="仿宋" w:eastAsia="仿宋" w:hAnsi="仿宋" w:cs="宋体" w:hint="eastAsia"/>
                <w:kern w:val="0"/>
                <w:sz w:val="20"/>
                <w:szCs w:val="20"/>
              </w:rPr>
              <w:t>3</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3</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项目效果</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经济效益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项目实施对</w:t>
            </w:r>
            <w:proofErr w:type="gramStart"/>
            <w:r>
              <w:rPr>
                <w:rFonts w:ascii="仿宋" w:eastAsia="仿宋" w:hAnsi="仿宋" w:cs="宋体" w:hint="eastAsia"/>
                <w:kern w:val="0"/>
                <w:sz w:val="20"/>
                <w:szCs w:val="20"/>
              </w:rPr>
              <w:t>原贫困</w:t>
            </w:r>
            <w:proofErr w:type="gramEnd"/>
            <w:r>
              <w:rPr>
                <w:rFonts w:ascii="仿宋" w:eastAsia="仿宋" w:hAnsi="仿宋" w:cs="宋体" w:hint="eastAsia"/>
                <w:kern w:val="0"/>
                <w:sz w:val="20"/>
                <w:szCs w:val="20"/>
              </w:rPr>
              <w:t>地区人均收入所带来的变化，对照实际完成情况与项目申报确定的经济指标来确定得分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完成经济指标计</w:t>
            </w:r>
            <w:r>
              <w:rPr>
                <w:rFonts w:ascii="仿宋" w:eastAsia="仿宋" w:hAnsi="仿宋" w:cs="宋体" w:hint="eastAsia"/>
                <w:kern w:val="0"/>
                <w:sz w:val="20"/>
                <w:szCs w:val="20"/>
              </w:rPr>
              <w:t>6</w:t>
            </w:r>
            <w:r>
              <w:rPr>
                <w:rFonts w:ascii="仿宋" w:eastAsia="仿宋" w:hAnsi="仿宋" w:cs="宋体" w:hint="eastAsia"/>
                <w:kern w:val="0"/>
                <w:sz w:val="20"/>
                <w:szCs w:val="20"/>
              </w:rPr>
              <w:t>分，完成度减少</w:t>
            </w:r>
            <w:r>
              <w:rPr>
                <w:rFonts w:ascii="仿宋" w:eastAsia="仿宋" w:hAnsi="仿宋" w:cs="宋体" w:hint="eastAsia"/>
                <w:kern w:val="0"/>
                <w:sz w:val="20"/>
                <w:szCs w:val="20"/>
              </w:rPr>
              <w:t>5%</w:t>
            </w:r>
            <w:r>
              <w:rPr>
                <w:rFonts w:ascii="仿宋" w:eastAsia="仿宋" w:hAnsi="仿宋" w:cs="宋体" w:hint="eastAsia"/>
                <w:kern w:val="0"/>
                <w:sz w:val="20"/>
                <w:szCs w:val="20"/>
              </w:rPr>
              <w:t>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8</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对照实际完成情况与项目申报确定的社会效益指标来确定得分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完成社会效益指标计</w:t>
            </w:r>
            <w:r>
              <w:rPr>
                <w:rFonts w:ascii="仿宋" w:eastAsia="仿宋" w:hAnsi="仿宋" w:cs="宋体"/>
                <w:kern w:val="0"/>
                <w:sz w:val="20"/>
                <w:szCs w:val="20"/>
              </w:rPr>
              <w:t>8</w:t>
            </w:r>
            <w:r>
              <w:rPr>
                <w:rFonts w:ascii="仿宋" w:eastAsia="仿宋" w:hAnsi="仿宋" w:cs="宋体"/>
                <w:kern w:val="0"/>
                <w:sz w:val="20"/>
                <w:szCs w:val="20"/>
              </w:rPr>
              <w:t>分，完成度减少</w:t>
            </w:r>
            <w:r>
              <w:rPr>
                <w:rFonts w:ascii="仿宋" w:eastAsia="仿宋" w:hAnsi="仿宋" w:cs="宋体"/>
                <w:kern w:val="0"/>
                <w:sz w:val="20"/>
                <w:szCs w:val="20"/>
              </w:rPr>
              <w:t>5%</w:t>
            </w:r>
            <w:r>
              <w:rPr>
                <w:rFonts w:ascii="仿宋" w:eastAsia="仿宋" w:hAnsi="仿宋" w:cs="宋体"/>
                <w:kern w:val="0"/>
                <w:sz w:val="20"/>
                <w:szCs w:val="20"/>
              </w:rPr>
              <w:t>扣</w:t>
            </w:r>
            <w:r>
              <w:rPr>
                <w:rFonts w:ascii="仿宋" w:eastAsia="仿宋" w:hAnsi="仿宋" w:cs="宋体"/>
                <w:kern w:val="0"/>
                <w:sz w:val="20"/>
                <w:szCs w:val="20"/>
              </w:rPr>
              <w:t>1</w:t>
            </w:r>
            <w:r>
              <w:rPr>
                <w:rFonts w:ascii="仿宋" w:eastAsia="仿宋" w:hAnsi="仿宋" w:cs="宋体"/>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8</w:t>
            </w:r>
          </w:p>
        </w:tc>
      </w:tr>
      <w:tr w:rsidR="00306828">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06828" w:rsidRDefault="00306828">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社会公众满意度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社会公众或服务对象对项目实施效果</w:t>
            </w:r>
            <w:r>
              <w:rPr>
                <w:rFonts w:ascii="仿宋" w:eastAsia="仿宋" w:hAnsi="仿宋" w:cs="宋体" w:hint="eastAsia"/>
                <w:kern w:val="0"/>
                <w:sz w:val="20"/>
                <w:szCs w:val="20"/>
              </w:rPr>
              <w:lastRenderedPageBreak/>
              <w:t>的满意程度</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lastRenderedPageBreak/>
              <w:t>满意度达到</w:t>
            </w:r>
            <w:r>
              <w:rPr>
                <w:rFonts w:ascii="仿宋" w:eastAsia="仿宋" w:hAnsi="仿宋" w:cs="宋体" w:hint="eastAsia"/>
                <w:kern w:val="0"/>
                <w:sz w:val="20"/>
                <w:szCs w:val="20"/>
              </w:rPr>
              <w:t>90%</w:t>
            </w:r>
            <w:r>
              <w:rPr>
                <w:rFonts w:ascii="仿宋" w:eastAsia="仿宋" w:hAnsi="仿宋" w:cs="宋体" w:hint="eastAsia"/>
                <w:kern w:val="0"/>
                <w:sz w:val="20"/>
                <w:szCs w:val="20"/>
              </w:rPr>
              <w:t>（含）以上计</w:t>
            </w:r>
            <w:r>
              <w:rPr>
                <w:rFonts w:ascii="仿宋" w:eastAsia="仿宋" w:hAnsi="仿宋" w:cs="宋体" w:hint="eastAsia"/>
                <w:kern w:val="0"/>
                <w:sz w:val="20"/>
                <w:szCs w:val="20"/>
              </w:rPr>
              <w:t>6</w:t>
            </w:r>
            <w:r>
              <w:rPr>
                <w:rFonts w:ascii="仿宋" w:eastAsia="仿宋" w:hAnsi="仿宋" w:cs="宋体" w:hint="eastAsia"/>
                <w:kern w:val="0"/>
                <w:sz w:val="20"/>
                <w:szCs w:val="20"/>
              </w:rPr>
              <w:t>分，</w:t>
            </w:r>
            <w:r>
              <w:rPr>
                <w:rFonts w:ascii="仿宋" w:eastAsia="仿宋" w:hAnsi="仿宋" w:cs="宋体" w:hint="eastAsia"/>
                <w:kern w:val="0"/>
                <w:sz w:val="20"/>
                <w:szCs w:val="20"/>
              </w:rPr>
              <w:t>80%</w:t>
            </w:r>
            <w:r>
              <w:rPr>
                <w:rFonts w:ascii="仿宋" w:eastAsia="仿宋" w:hAnsi="仿宋" w:cs="宋体" w:hint="eastAsia"/>
                <w:kern w:val="0"/>
                <w:sz w:val="20"/>
                <w:szCs w:val="20"/>
              </w:rPr>
              <w:t>（含）</w:t>
            </w:r>
            <w:r>
              <w:rPr>
                <w:rFonts w:ascii="仿宋" w:eastAsia="仿宋" w:hAnsi="仿宋" w:cs="宋体" w:hint="eastAsia"/>
                <w:kern w:val="0"/>
                <w:sz w:val="20"/>
                <w:szCs w:val="20"/>
              </w:rPr>
              <w:t>-90%</w:t>
            </w:r>
            <w:r>
              <w:rPr>
                <w:rFonts w:ascii="仿宋" w:eastAsia="仿宋" w:hAnsi="仿宋" w:cs="宋体" w:hint="eastAsia"/>
                <w:kern w:val="0"/>
                <w:sz w:val="20"/>
                <w:szCs w:val="20"/>
              </w:rPr>
              <w:t>计</w:t>
            </w:r>
            <w:r>
              <w:rPr>
                <w:rFonts w:ascii="仿宋" w:eastAsia="仿宋" w:hAnsi="仿宋" w:cs="宋体" w:hint="eastAsia"/>
                <w:kern w:val="0"/>
                <w:sz w:val="20"/>
                <w:szCs w:val="20"/>
              </w:rPr>
              <w:t>4</w:t>
            </w:r>
            <w:r>
              <w:rPr>
                <w:rFonts w:ascii="仿宋" w:eastAsia="仿宋" w:hAnsi="仿宋" w:cs="宋体" w:hint="eastAsia"/>
                <w:kern w:val="0"/>
                <w:sz w:val="20"/>
                <w:szCs w:val="20"/>
              </w:rPr>
              <w:t>分，</w:t>
            </w:r>
            <w:r>
              <w:rPr>
                <w:rFonts w:ascii="仿宋" w:eastAsia="仿宋" w:hAnsi="仿宋" w:cs="宋体" w:hint="eastAsia"/>
                <w:kern w:val="0"/>
                <w:sz w:val="20"/>
                <w:szCs w:val="20"/>
              </w:rPr>
              <w:t>70%</w:t>
            </w:r>
            <w:r>
              <w:rPr>
                <w:rFonts w:ascii="仿宋" w:eastAsia="仿宋" w:hAnsi="仿宋" w:cs="宋体" w:hint="eastAsia"/>
                <w:kern w:val="0"/>
                <w:sz w:val="20"/>
                <w:szCs w:val="20"/>
              </w:rPr>
              <w:t>（含）</w:t>
            </w:r>
            <w:r>
              <w:rPr>
                <w:rFonts w:ascii="仿宋" w:eastAsia="仿宋" w:hAnsi="仿宋" w:cs="宋体" w:hint="eastAsia"/>
                <w:kern w:val="0"/>
                <w:sz w:val="20"/>
                <w:szCs w:val="20"/>
              </w:rPr>
              <w:t>-80%</w:t>
            </w:r>
            <w:r>
              <w:rPr>
                <w:rFonts w:ascii="仿宋" w:eastAsia="仿宋" w:hAnsi="仿宋" w:cs="宋体" w:hint="eastAsia"/>
                <w:kern w:val="0"/>
                <w:sz w:val="20"/>
                <w:szCs w:val="20"/>
              </w:rPr>
              <w:lastRenderedPageBreak/>
              <w:t>以上计</w:t>
            </w:r>
            <w:r>
              <w:rPr>
                <w:rFonts w:ascii="仿宋" w:eastAsia="仿宋" w:hAnsi="仿宋" w:cs="宋体" w:hint="eastAsia"/>
                <w:kern w:val="0"/>
                <w:sz w:val="20"/>
                <w:szCs w:val="20"/>
              </w:rPr>
              <w:t>2</w:t>
            </w:r>
            <w:r>
              <w:rPr>
                <w:rFonts w:ascii="仿宋" w:eastAsia="仿宋" w:hAnsi="仿宋" w:cs="宋体" w:hint="eastAsia"/>
                <w:kern w:val="0"/>
                <w:sz w:val="20"/>
                <w:szCs w:val="20"/>
              </w:rPr>
              <w:t>分，低于</w:t>
            </w:r>
            <w:r>
              <w:rPr>
                <w:rFonts w:ascii="仿宋" w:eastAsia="仿宋" w:hAnsi="仿宋" w:cs="宋体" w:hint="eastAsia"/>
                <w:kern w:val="0"/>
                <w:sz w:val="20"/>
                <w:szCs w:val="20"/>
              </w:rPr>
              <w:t>70%</w:t>
            </w:r>
            <w:r>
              <w:rPr>
                <w:rFonts w:ascii="仿宋" w:eastAsia="仿宋" w:hAnsi="仿宋" w:cs="宋体" w:hint="eastAsia"/>
                <w:kern w:val="0"/>
                <w:sz w:val="20"/>
                <w:szCs w:val="20"/>
              </w:rPr>
              <w:t>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lastRenderedPageBreak/>
              <w:t>6</w:t>
            </w:r>
          </w:p>
        </w:tc>
      </w:tr>
      <w:tr w:rsidR="00306828">
        <w:tc>
          <w:tcPr>
            <w:tcW w:w="288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合</w:t>
            </w:r>
            <w:r>
              <w:rPr>
                <w:rFonts w:ascii="Calibri" w:eastAsia="仿宋" w:hAnsi="Calibri" w:cs="Calibri"/>
                <w:b/>
                <w:bCs/>
                <w:kern w:val="0"/>
                <w:sz w:val="20"/>
                <w:szCs w:val="20"/>
              </w:rPr>
              <w:t>    </w:t>
            </w:r>
            <w:r>
              <w:rPr>
                <w:rFonts w:ascii="仿宋" w:eastAsia="仿宋" w:hAnsi="仿宋" w:cs="宋体" w:hint="eastAsia"/>
                <w:b/>
                <w:bCs/>
                <w:kern w:val="0"/>
                <w:sz w:val="20"/>
                <w:szCs w:val="20"/>
              </w:rPr>
              <w:t>计</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100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306828" w:rsidRDefault="00035B1E">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9</w:t>
            </w:r>
            <w:r>
              <w:rPr>
                <w:rFonts w:ascii="仿宋" w:eastAsia="仿宋" w:hAnsi="仿宋" w:cs="宋体"/>
                <w:b/>
                <w:bCs/>
                <w:color w:val="000000"/>
                <w:kern w:val="0"/>
                <w:sz w:val="20"/>
                <w:szCs w:val="20"/>
              </w:rPr>
              <w:t>7</w:t>
            </w:r>
          </w:p>
        </w:tc>
      </w:tr>
    </w:tbl>
    <w:p w:rsidR="00306828" w:rsidRDefault="00035B1E">
      <w:pPr>
        <w:pStyle w:val="1"/>
        <w:ind w:firstLine="562"/>
      </w:pPr>
      <w:r>
        <w:rPr>
          <w:rFonts w:hint="eastAsia"/>
        </w:rPr>
        <w:t>六、存在问题及建议</w:t>
      </w:r>
    </w:p>
    <w:p w:rsidR="00306828" w:rsidRDefault="00035B1E">
      <w:pPr>
        <w:pStyle w:val="2"/>
      </w:pPr>
      <w:r>
        <w:rPr>
          <w:rFonts w:hint="eastAsia"/>
        </w:rPr>
        <w:t>（一）存在的主要问题</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无</w:t>
      </w:r>
    </w:p>
    <w:p w:rsidR="00306828" w:rsidRDefault="00035B1E">
      <w:pPr>
        <w:pStyle w:val="2"/>
      </w:pPr>
      <w:bookmarkStart w:id="4" w:name="_Toc27421_WPSOffice_Level1"/>
      <w:r>
        <w:rPr>
          <w:rFonts w:hint="eastAsia"/>
        </w:rPr>
        <w:t>（二）建议</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加强财政专项扶贫资金管理。认真研究扶贫政策文件，建立扶贫资金使用流程，严格执行上级有关扶贫资金管理规定，规范扶贫资金使用和管理，提高资金使用效益。</w:t>
      </w:r>
    </w:p>
    <w:p w:rsidR="00306828" w:rsidRDefault="00035B1E">
      <w:pPr>
        <w:widowControl/>
        <w:ind w:firstLine="480"/>
        <w:rPr>
          <w:rFonts w:ascii="宋体" w:hAnsi="宋体" w:cs="宋体"/>
          <w:color w:val="333333"/>
          <w:kern w:val="0"/>
          <w:szCs w:val="24"/>
        </w:rPr>
      </w:pPr>
      <w:r>
        <w:rPr>
          <w:rFonts w:ascii="宋体" w:hAnsi="宋体" w:cs="宋体" w:hint="eastAsia"/>
          <w:color w:val="333333"/>
          <w:kern w:val="0"/>
          <w:szCs w:val="24"/>
        </w:rPr>
        <w:t>拓宽融资渠道，发挥财政资金的引导和杠杆作用。改变农田增产项目资金来源单一的现状，积极吸引金融资本、社会资本，开展受益群体以工代酬，形成“多个笼头进水、一个笼头出水”的项目资金来源渠道。发挥财政资金的引导和杠杆作用，采取财政贴息、先建后补等方式，利用银行贷款和村民自筹资金推进农田增产工程建设，确保国家粮食安全。</w:t>
      </w:r>
    </w:p>
    <w:p w:rsidR="00306828" w:rsidRDefault="00306828">
      <w:pPr>
        <w:tabs>
          <w:tab w:val="left" w:pos="3360"/>
          <w:tab w:val="right" w:pos="9240"/>
        </w:tabs>
        <w:spacing w:line="460" w:lineRule="exact"/>
        <w:ind w:firstLineChars="200" w:firstLine="562"/>
        <w:jc w:val="left"/>
        <w:rPr>
          <w:rFonts w:ascii="宋体" w:hAnsi="宋体" w:cs="Times New Roman"/>
          <w:b/>
          <w:bCs/>
          <w:color w:val="000000"/>
          <w:sz w:val="28"/>
        </w:rPr>
      </w:pPr>
    </w:p>
    <w:p w:rsidR="00306828" w:rsidRDefault="00306828">
      <w:pPr>
        <w:tabs>
          <w:tab w:val="left" w:pos="3360"/>
          <w:tab w:val="right" w:pos="9240"/>
        </w:tabs>
        <w:spacing w:line="460" w:lineRule="exact"/>
        <w:ind w:firstLine="562"/>
        <w:jc w:val="left"/>
        <w:rPr>
          <w:rFonts w:ascii="宋体" w:hAnsi="宋体" w:cs="Times New Roman"/>
          <w:b/>
          <w:bCs/>
          <w:color w:val="000000"/>
          <w:sz w:val="28"/>
        </w:rPr>
      </w:pPr>
    </w:p>
    <w:p w:rsidR="00306828" w:rsidRDefault="00035B1E">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吉林丰华会计师事务所</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4"/>
    </w:p>
    <w:p w:rsidR="00306828" w:rsidRDefault="00306828">
      <w:pPr>
        <w:tabs>
          <w:tab w:val="left" w:pos="3360"/>
          <w:tab w:val="right" w:pos="9240"/>
        </w:tabs>
        <w:spacing w:line="460" w:lineRule="exact"/>
        <w:ind w:firstLineChars="200" w:firstLine="562"/>
        <w:jc w:val="left"/>
        <w:rPr>
          <w:rFonts w:ascii="宋体" w:hAnsi="宋体" w:cs="Times New Roman"/>
          <w:b/>
          <w:bCs/>
          <w:color w:val="000000"/>
          <w:sz w:val="28"/>
        </w:rPr>
      </w:pPr>
    </w:p>
    <w:p w:rsidR="00306828" w:rsidRDefault="00035B1E">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 xml:space="preserve">      </w:t>
      </w:r>
      <w:bookmarkStart w:id="5" w:name="_Toc22128_WPSOffice_Level1"/>
      <w:r>
        <w:rPr>
          <w:rFonts w:ascii="宋体" w:hAnsi="宋体" w:cs="Times New Roman" w:hint="eastAsia"/>
          <w:b/>
          <w:bCs/>
          <w:color w:val="000000"/>
          <w:sz w:val="28"/>
        </w:rPr>
        <w:t>有限公司</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5"/>
    </w:p>
    <w:p w:rsidR="00306828" w:rsidRDefault="00306828">
      <w:pPr>
        <w:tabs>
          <w:tab w:val="left" w:pos="3360"/>
          <w:tab w:val="right" w:pos="9240"/>
        </w:tabs>
        <w:spacing w:line="460" w:lineRule="exact"/>
        <w:ind w:firstLineChars="1968" w:firstLine="5532"/>
        <w:jc w:val="left"/>
        <w:rPr>
          <w:rFonts w:ascii="宋体" w:hAnsi="宋体" w:cs="Times New Roman"/>
          <w:b/>
          <w:bCs/>
          <w:color w:val="000000"/>
          <w:sz w:val="28"/>
        </w:rPr>
      </w:pPr>
    </w:p>
    <w:p w:rsidR="00306828" w:rsidRDefault="00035B1E">
      <w:pPr>
        <w:tabs>
          <w:tab w:val="left" w:pos="3360"/>
          <w:tab w:val="right" w:pos="9240"/>
        </w:tabs>
        <w:spacing w:line="460" w:lineRule="exact"/>
        <w:ind w:firstLineChars="200" w:firstLine="562"/>
        <w:jc w:val="left"/>
        <w:rPr>
          <w:rFonts w:ascii="微软雅黑" w:eastAsia="微软雅黑" w:hAnsi="微软雅黑" w:cs="宋体"/>
          <w:color w:val="333333"/>
          <w:kern w:val="0"/>
          <w:szCs w:val="24"/>
        </w:rPr>
      </w:pPr>
      <w:r>
        <w:rPr>
          <w:rFonts w:ascii="宋体" w:hAnsi="宋体" w:cs="Times New Roman" w:hint="eastAsia"/>
          <w:b/>
          <w:bCs/>
          <w:color w:val="000000"/>
          <w:sz w:val="28"/>
        </w:rPr>
        <w:t xml:space="preserve">     </w:t>
      </w:r>
      <w:bookmarkStart w:id="6" w:name="_Toc2258_WPSOffice_Level1"/>
      <w:r>
        <w:rPr>
          <w:rFonts w:ascii="宋体" w:hAnsi="宋体" w:cs="Times New Roman" w:hint="eastAsia"/>
          <w:b/>
          <w:bCs/>
          <w:color w:val="000000"/>
          <w:sz w:val="28"/>
        </w:rPr>
        <w:t>中国·长春</w:t>
      </w:r>
      <w:r>
        <w:rPr>
          <w:rFonts w:ascii="宋体" w:hAnsi="宋体" w:cs="Times New Roman" w:hint="eastAsia"/>
          <w:b/>
          <w:bCs/>
          <w:color w:val="000000"/>
          <w:sz w:val="28"/>
        </w:rPr>
        <w:t xml:space="preserve">              </w:t>
      </w:r>
      <w:r>
        <w:rPr>
          <w:rFonts w:ascii="宋体" w:hAnsi="宋体" w:cs="Times New Roman" w:hint="eastAsia"/>
          <w:b/>
          <w:bCs/>
          <w:color w:val="000000"/>
          <w:sz w:val="28"/>
        </w:rPr>
        <w:t>二</w:t>
      </w:r>
      <w:r>
        <w:rPr>
          <w:rFonts w:ascii="宋体" w:hAnsi="宋体" w:cs="宋体" w:hint="eastAsia"/>
          <w:b/>
          <w:bCs/>
          <w:color w:val="000000"/>
          <w:sz w:val="28"/>
        </w:rPr>
        <w:t>零</w:t>
      </w:r>
      <w:r>
        <w:rPr>
          <w:rFonts w:ascii="宋体" w:hAnsi="宋体" w:cs="仿宋_GB2312" w:hint="eastAsia"/>
          <w:b/>
          <w:bCs/>
          <w:color w:val="000000"/>
          <w:sz w:val="28"/>
        </w:rPr>
        <w:t>二零年六月十五</w:t>
      </w:r>
      <w:r>
        <w:rPr>
          <w:rFonts w:ascii="宋体" w:hAnsi="宋体" w:cs="Times New Roman" w:hint="eastAsia"/>
          <w:b/>
          <w:bCs/>
          <w:color w:val="000000"/>
          <w:sz w:val="28"/>
        </w:rPr>
        <w:t>日</w:t>
      </w:r>
      <w:bookmarkEnd w:id="6"/>
    </w:p>
    <w:sectPr w:rsidR="00306828">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5B1E">
      <w:pPr>
        <w:spacing w:line="240" w:lineRule="auto"/>
      </w:pPr>
      <w:r>
        <w:separator/>
      </w:r>
    </w:p>
  </w:endnote>
  <w:endnote w:type="continuationSeparator" w:id="0">
    <w:p w:rsidR="00000000" w:rsidRDefault="00035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8" w:rsidRDefault="0030682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8" w:rsidRDefault="00306828">
    <w:pPr>
      <w:pBdr>
        <w:bottom w:val="thickThinSmallGap" w:sz="18" w:space="0" w:color="auto"/>
      </w:pBdr>
      <w:spacing w:line="240" w:lineRule="exact"/>
      <w:ind w:firstLine="482"/>
      <w:jc w:val="center"/>
      <w:rPr>
        <w:rFonts w:eastAsia="楷体_GB2312"/>
        <w:b/>
        <w:szCs w:val="8"/>
      </w:rPr>
    </w:pPr>
  </w:p>
  <w:p w:rsidR="00306828" w:rsidRDefault="00035B1E">
    <w:pPr>
      <w:pStyle w:val="a7"/>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8" w:rsidRDefault="00306828">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8" w:rsidRDefault="00035B1E">
    <w:pPr>
      <w:pBdr>
        <w:bottom w:val="thickThinSmallGap" w:sz="18" w:space="0" w:color="auto"/>
      </w:pBdr>
      <w:spacing w:line="240" w:lineRule="exact"/>
      <w:ind w:firstLine="480"/>
      <w:jc w:val="center"/>
      <w:rPr>
        <w:rFonts w:eastAsia="楷体_GB2312"/>
        <w:b/>
        <w:szCs w:val="8"/>
      </w:rPr>
    </w:pPr>
    <w:r>
      <w:rPr>
        <w:rFonts w:eastAsiaTheme="minorEastAsia"/>
      </w:rPr>
      <w:pict>
        <v:shapetype id="_x0000_t202" coordsize="21600,21600" o:spt="202" path="m,l,21600r21600,l21600,xe">
          <v:stroke joinstyle="miter"/>
          <v:path gradientshapeok="t" o:connecttype="rect"/>
        </v:shapetype>
        <v:shape id="_x0000_s3073" type="#_x0000_t202" style="position:absolute;left:0;text-align:left;margin-left:0;margin-top:0;width:50.45pt;height:10.35pt;z-index:251659264;mso-position-horizontal:center;mso-position-horizontal-relative:margin;mso-width-relative:page;mso-height-relative:page" filled="f" stroked="f">
          <v:textbox style="mso-fit-shape-to-text:t" inset="0,0,0,0">
            <w:txbxContent>
              <w:p w:rsidR="00306828" w:rsidRDefault="00035B1E">
                <w:pPr>
                  <w:pStyle w:val="a7"/>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w:r>
  </w:p>
  <w:p w:rsidR="00306828" w:rsidRDefault="00035B1E">
    <w:pPr>
      <w:pStyle w:val="a7"/>
      <w:rPr>
        <w:rFonts w:ascii="楷体_GB2312" w:eastAsia="楷体_GB2312"/>
        <w:sz w:val="21"/>
      </w:rPr>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b/>
        <w:bCs/>
        <w:sz w:val="21"/>
        <w:szCs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5B1E">
      <w:pPr>
        <w:spacing w:line="240" w:lineRule="auto"/>
      </w:pPr>
      <w:r>
        <w:separator/>
      </w:r>
    </w:p>
  </w:footnote>
  <w:footnote w:type="continuationSeparator" w:id="0">
    <w:p w:rsidR="00000000" w:rsidRDefault="00035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8" w:rsidRDefault="0030682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8" w:rsidRDefault="00035B1E">
    <w:pPr>
      <w:spacing w:line="240" w:lineRule="exact"/>
      <w:ind w:right="408"/>
      <w:rPr>
        <w:rFonts w:ascii="宋体" w:hAnsi="宋体"/>
        <w:bCs/>
        <w:i/>
        <w:iCs/>
        <w:w w:val="85"/>
        <w:sz w:val="18"/>
        <w:szCs w:val="18"/>
      </w:rPr>
    </w:pPr>
    <w:r>
      <w:rPr>
        <w:rFonts w:ascii="宋体" w:hAnsi="宋体" w:hint="eastAsia"/>
        <w:b/>
        <w:bCs/>
        <w:i/>
        <w:iCs/>
        <w:w w:val="85"/>
        <w:sz w:val="18"/>
        <w:szCs w:val="18"/>
      </w:rPr>
      <w:t>镇赉县农田增产二期工程项目绩效评价报告</w:t>
    </w:r>
    <w:r>
      <w:rPr>
        <w:rFonts w:ascii="宋体" w:hAnsi="宋体" w:hint="eastAsia"/>
        <w:b/>
        <w:bCs/>
        <w:i/>
        <w:iCs/>
        <w:w w:val="85"/>
        <w:sz w:val="18"/>
        <w:szCs w:val="18"/>
      </w:rPr>
      <w:t xml:space="preserve">  </w:t>
    </w:r>
  </w:p>
  <w:p w:rsidR="00306828" w:rsidRDefault="00306828">
    <w:pPr>
      <w:pBdr>
        <w:bottom w:val="thickThinSmallGap" w:sz="18" w:space="1" w:color="auto"/>
      </w:pBdr>
      <w:tabs>
        <w:tab w:val="left" w:pos="3360"/>
        <w:tab w:val="right" w:pos="9240"/>
      </w:tabs>
      <w:spacing w:line="40" w:lineRule="exact"/>
      <w:ind w:firstLine="480"/>
      <w:rPr>
        <w:rFonts w:ascii="宋体" w:hAnsi="宋体"/>
        <w:szCs w:val="21"/>
      </w:rPr>
    </w:pPr>
  </w:p>
  <w:p w:rsidR="00306828" w:rsidRDefault="00306828">
    <w:pPr>
      <w:tabs>
        <w:tab w:val="left" w:pos="3360"/>
        <w:tab w:val="right" w:pos="9240"/>
      </w:tabs>
      <w:spacing w:line="40" w:lineRule="exact"/>
      <w:ind w:firstLine="480"/>
      <w:rPr>
        <w:rFonts w:ascii="宋体" w:hAnsi="宋体"/>
        <w:szCs w:val="21"/>
      </w:rPr>
    </w:pPr>
  </w:p>
  <w:p w:rsidR="00306828" w:rsidRDefault="00306828">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8" w:rsidRDefault="00306828">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4FA"/>
    <w:multiLevelType w:val="multilevel"/>
    <w:tmpl w:val="0A2D14F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E8F"/>
    <w:rsid w:val="000166BF"/>
    <w:rsid w:val="00025E9A"/>
    <w:rsid w:val="00026BC2"/>
    <w:rsid w:val="00031E95"/>
    <w:rsid w:val="00035B1E"/>
    <w:rsid w:val="00054266"/>
    <w:rsid w:val="00055B94"/>
    <w:rsid w:val="00061587"/>
    <w:rsid w:val="000704A3"/>
    <w:rsid w:val="0007539F"/>
    <w:rsid w:val="0007602F"/>
    <w:rsid w:val="00081378"/>
    <w:rsid w:val="000A5DD4"/>
    <w:rsid w:val="000A6591"/>
    <w:rsid w:val="000B3547"/>
    <w:rsid w:val="000B5363"/>
    <w:rsid w:val="000B549A"/>
    <w:rsid w:val="000B6E08"/>
    <w:rsid w:val="000D640B"/>
    <w:rsid w:val="000D7748"/>
    <w:rsid w:val="000F02F6"/>
    <w:rsid w:val="00105E28"/>
    <w:rsid w:val="00124446"/>
    <w:rsid w:val="00133D7A"/>
    <w:rsid w:val="00147499"/>
    <w:rsid w:val="0015215C"/>
    <w:rsid w:val="00160E56"/>
    <w:rsid w:val="0016178E"/>
    <w:rsid w:val="00165E8F"/>
    <w:rsid w:val="00181C21"/>
    <w:rsid w:val="00185DAF"/>
    <w:rsid w:val="00196BFB"/>
    <w:rsid w:val="001A661F"/>
    <w:rsid w:val="001B3861"/>
    <w:rsid w:val="001B42AC"/>
    <w:rsid w:val="001C0B81"/>
    <w:rsid w:val="001C7B35"/>
    <w:rsid w:val="001D582F"/>
    <w:rsid w:val="001E0BB6"/>
    <w:rsid w:val="001E3EBA"/>
    <w:rsid w:val="001F2161"/>
    <w:rsid w:val="002107DD"/>
    <w:rsid w:val="0021271B"/>
    <w:rsid w:val="00214DE6"/>
    <w:rsid w:val="002678B3"/>
    <w:rsid w:val="00274E20"/>
    <w:rsid w:val="00277405"/>
    <w:rsid w:val="00282FAC"/>
    <w:rsid w:val="00291486"/>
    <w:rsid w:val="00295C50"/>
    <w:rsid w:val="002A3F6F"/>
    <w:rsid w:val="002A4D2B"/>
    <w:rsid w:val="002B0ECD"/>
    <w:rsid w:val="002D7A16"/>
    <w:rsid w:val="002E3969"/>
    <w:rsid w:val="002F6609"/>
    <w:rsid w:val="00306828"/>
    <w:rsid w:val="003225D7"/>
    <w:rsid w:val="00345CB8"/>
    <w:rsid w:val="003500C8"/>
    <w:rsid w:val="00353083"/>
    <w:rsid w:val="00374CD0"/>
    <w:rsid w:val="003804EF"/>
    <w:rsid w:val="00380A80"/>
    <w:rsid w:val="00383EBC"/>
    <w:rsid w:val="003901F6"/>
    <w:rsid w:val="003A7F11"/>
    <w:rsid w:val="003B4DAC"/>
    <w:rsid w:val="003C1BA8"/>
    <w:rsid w:val="003C5616"/>
    <w:rsid w:val="003C7FA8"/>
    <w:rsid w:val="003F4336"/>
    <w:rsid w:val="003F6FDA"/>
    <w:rsid w:val="00401989"/>
    <w:rsid w:val="00417881"/>
    <w:rsid w:val="0042613F"/>
    <w:rsid w:val="00431BBB"/>
    <w:rsid w:val="00433B8B"/>
    <w:rsid w:val="004377A6"/>
    <w:rsid w:val="00456A3C"/>
    <w:rsid w:val="00456F67"/>
    <w:rsid w:val="004614AF"/>
    <w:rsid w:val="004649F6"/>
    <w:rsid w:val="004700B1"/>
    <w:rsid w:val="00474C7A"/>
    <w:rsid w:val="00490DB8"/>
    <w:rsid w:val="00491E0B"/>
    <w:rsid w:val="004B5E97"/>
    <w:rsid w:val="004C6B1E"/>
    <w:rsid w:val="004D63A2"/>
    <w:rsid w:val="004E4E44"/>
    <w:rsid w:val="004E67A2"/>
    <w:rsid w:val="004F1340"/>
    <w:rsid w:val="004F3929"/>
    <w:rsid w:val="00512020"/>
    <w:rsid w:val="005307F6"/>
    <w:rsid w:val="00533F23"/>
    <w:rsid w:val="00534A94"/>
    <w:rsid w:val="005528B7"/>
    <w:rsid w:val="005532D0"/>
    <w:rsid w:val="005725B2"/>
    <w:rsid w:val="00575265"/>
    <w:rsid w:val="00597DF9"/>
    <w:rsid w:val="005A324A"/>
    <w:rsid w:val="005A541B"/>
    <w:rsid w:val="005A58B2"/>
    <w:rsid w:val="005A675B"/>
    <w:rsid w:val="005B7B7C"/>
    <w:rsid w:val="005E2806"/>
    <w:rsid w:val="005E43DD"/>
    <w:rsid w:val="005F1305"/>
    <w:rsid w:val="005F67D4"/>
    <w:rsid w:val="00601B5C"/>
    <w:rsid w:val="00616D37"/>
    <w:rsid w:val="00630134"/>
    <w:rsid w:val="00657121"/>
    <w:rsid w:val="00660596"/>
    <w:rsid w:val="006779E8"/>
    <w:rsid w:val="0068350B"/>
    <w:rsid w:val="00692236"/>
    <w:rsid w:val="006A0BD5"/>
    <w:rsid w:val="006B1F7D"/>
    <w:rsid w:val="006B792E"/>
    <w:rsid w:val="006D2609"/>
    <w:rsid w:val="006D2E9D"/>
    <w:rsid w:val="006D7C20"/>
    <w:rsid w:val="006E7C75"/>
    <w:rsid w:val="00721C0B"/>
    <w:rsid w:val="00724D0F"/>
    <w:rsid w:val="007304CA"/>
    <w:rsid w:val="0073115B"/>
    <w:rsid w:val="00735B4C"/>
    <w:rsid w:val="007457B5"/>
    <w:rsid w:val="00747CDE"/>
    <w:rsid w:val="00757133"/>
    <w:rsid w:val="00775F2D"/>
    <w:rsid w:val="007802EC"/>
    <w:rsid w:val="00794670"/>
    <w:rsid w:val="007953FB"/>
    <w:rsid w:val="007968F0"/>
    <w:rsid w:val="007A5F2A"/>
    <w:rsid w:val="007C5065"/>
    <w:rsid w:val="007D2321"/>
    <w:rsid w:val="007E0664"/>
    <w:rsid w:val="007E2539"/>
    <w:rsid w:val="007E27F0"/>
    <w:rsid w:val="007E76CC"/>
    <w:rsid w:val="007F0B3B"/>
    <w:rsid w:val="007F7A19"/>
    <w:rsid w:val="008018E7"/>
    <w:rsid w:val="00814B20"/>
    <w:rsid w:val="00816775"/>
    <w:rsid w:val="00821D2D"/>
    <w:rsid w:val="00825682"/>
    <w:rsid w:val="0083176A"/>
    <w:rsid w:val="00847756"/>
    <w:rsid w:val="00856295"/>
    <w:rsid w:val="0087250E"/>
    <w:rsid w:val="00875BC4"/>
    <w:rsid w:val="00875F76"/>
    <w:rsid w:val="00893A11"/>
    <w:rsid w:val="00895A44"/>
    <w:rsid w:val="008B7B21"/>
    <w:rsid w:val="008C6905"/>
    <w:rsid w:val="008D20B0"/>
    <w:rsid w:val="008D4529"/>
    <w:rsid w:val="008D72F5"/>
    <w:rsid w:val="008E10BF"/>
    <w:rsid w:val="008E727D"/>
    <w:rsid w:val="008F0312"/>
    <w:rsid w:val="008F18CE"/>
    <w:rsid w:val="008F6880"/>
    <w:rsid w:val="009006C1"/>
    <w:rsid w:val="00907441"/>
    <w:rsid w:val="00920E03"/>
    <w:rsid w:val="009249AD"/>
    <w:rsid w:val="00933D8F"/>
    <w:rsid w:val="009377CD"/>
    <w:rsid w:val="0094603F"/>
    <w:rsid w:val="00951FE9"/>
    <w:rsid w:val="0096032A"/>
    <w:rsid w:val="00963F9B"/>
    <w:rsid w:val="00966702"/>
    <w:rsid w:val="009809E1"/>
    <w:rsid w:val="009842A9"/>
    <w:rsid w:val="00990E0A"/>
    <w:rsid w:val="009916BF"/>
    <w:rsid w:val="00995694"/>
    <w:rsid w:val="009A2F28"/>
    <w:rsid w:val="009B0C2B"/>
    <w:rsid w:val="009E4514"/>
    <w:rsid w:val="00A1429F"/>
    <w:rsid w:val="00A3219D"/>
    <w:rsid w:val="00A33CA9"/>
    <w:rsid w:val="00A44794"/>
    <w:rsid w:val="00A46E58"/>
    <w:rsid w:val="00A55F9B"/>
    <w:rsid w:val="00A57E0B"/>
    <w:rsid w:val="00A633F2"/>
    <w:rsid w:val="00A65B1D"/>
    <w:rsid w:val="00A676C7"/>
    <w:rsid w:val="00A76C53"/>
    <w:rsid w:val="00A84648"/>
    <w:rsid w:val="00A86FB8"/>
    <w:rsid w:val="00A91D2C"/>
    <w:rsid w:val="00AC061C"/>
    <w:rsid w:val="00AC247F"/>
    <w:rsid w:val="00AC28FA"/>
    <w:rsid w:val="00AD56DB"/>
    <w:rsid w:val="00AD63ED"/>
    <w:rsid w:val="00AE0250"/>
    <w:rsid w:val="00B05CFA"/>
    <w:rsid w:val="00B10705"/>
    <w:rsid w:val="00B13686"/>
    <w:rsid w:val="00B321BD"/>
    <w:rsid w:val="00B324EF"/>
    <w:rsid w:val="00B3496D"/>
    <w:rsid w:val="00B514C7"/>
    <w:rsid w:val="00B515E5"/>
    <w:rsid w:val="00B5222B"/>
    <w:rsid w:val="00B70D16"/>
    <w:rsid w:val="00B80899"/>
    <w:rsid w:val="00B96A22"/>
    <w:rsid w:val="00BB31A3"/>
    <w:rsid w:val="00BB3FA1"/>
    <w:rsid w:val="00BD5EFD"/>
    <w:rsid w:val="00BF0F61"/>
    <w:rsid w:val="00C16148"/>
    <w:rsid w:val="00C24494"/>
    <w:rsid w:val="00C3480E"/>
    <w:rsid w:val="00C402AB"/>
    <w:rsid w:val="00C41F86"/>
    <w:rsid w:val="00C57968"/>
    <w:rsid w:val="00C60365"/>
    <w:rsid w:val="00C63890"/>
    <w:rsid w:val="00C7326A"/>
    <w:rsid w:val="00C83ACE"/>
    <w:rsid w:val="00C86449"/>
    <w:rsid w:val="00C93E7F"/>
    <w:rsid w:val="00CA2F62"/>
    <w:rsid w:val="00CC4CCD"/>
    <w:rsid w:val="00CD2611"/>
    <w:rsid w:val="00CE722C"/>
    <w:rsid w:val="00CF6EF7"/>
    <w:rsid w:val="00CF7165"/>
    <w:rsid w:val="00CF771B"/>
    <w:rsid w:val="00D04A35"/>
    <w:rsid w:val="00D07C34"/>
    <w:rsid w:val="00D07D16"/>
    <w:rsid w:val="00D15A6E"/>
    <w:rsid w:val="00D21A9F"/>
    <w:rsid w:val="00D277B2"/>
    <w:rsid w:val="00D4675E"/>
    <w:rsid w:val="00D6093A"/>
    <w:rsid w:val="00D6613C"/>
    <w:rsid w:val="00D671F6"/>
    <w:rsid w:val="00D7743C"/>
    <w:rsid w:val="00DA24B0"/>
    <w:rsid w:val="00DA4CEC"/>
    <w:rsid w:val="00DA5BE6"/>
    <w:rsid w:val="00DC5EF5"/>
    <w:rsid w:val="00DD3649"/>
    <w:rsid w:val="00DD389A"/>
    <w:rsid w:val="00DD7DA2"/>
    <w:rsid w:val="00DE15CC"/>
    <w:rsid w:val="00DE3C8D"/>
    <w:rsid w:val="00DE4107"/>
    <w:rsid w:val="00DF506A"/>
    <w:rsid w:val="00E03495"/>
    <w:rsid w:val="00E052E5"/>
    <w:rsid w:val="00E140E0"/>
    <w:rsid w:val="00E211DD"/>
    <w:rsid w:val="00E23390"/>
    <w:rsid w:val="00E24A60"/>
    <w:rsid w:val="00E250F8"/>
    <w:rsid w:val="00E3382D"/>
    <w:rsid w:val="00E56892"/>
    <w:rsid w:val="00E723EE"/>
    <w:rsid w:val="00E7713A"/>
    <w:rsid w:val="00E81344"/>
    <w:rsid w:val="00E817BA"/>
    <w:rsid w:val="00E94571"/>
    <w:rsid w:val="00E966BD"/>
    <w:rsid w:val="00EC35FF"/>
    <w:rsid w:val="00EE0FFF"/>
    <w:rsid w:val="00EE3491"/>
    <w:rsid w:val="00EE5D89"/>
    <w:rsid w:val="00EF2429"/>
    <w:rsid w:val="00EF4E99"/>
    <w:rsid w:val="00F21768"/>
    <w:rsid w:val="00F3200D"/>
    <w:rsid w:val="00F7260C"/>
    <w:rsid w:val="00F727FD"/>
    <w:rsid w:val="00F72C43"/>
    <w:rsid w:val="00F753A5"/>
    <w:rsid w:val="00F75460"/>
    <w:rsid w:val="00F76861"/>
    <w:rsid w:val="00FB1755"/>
    <w:rsid w:val="00FB23B9"/>
    <w:rsid w:val="00FD7744"/>
    <w:rsid w:val="00FE09F1"/>
    <w:rsid w:val="00FE1D21"/>
    <w:rsid w:val="00FF3EB9"/>
    <w:rsid w:val="03AB4353"/>
    <w:rsid w:val="07152E6A"/>
    <w:rsid w:val="08763616"/>
    <w:rsid w:val="12FC57B5"/>
    <w:rsid w:val="1FD01BA3"/>
    <w:rsid w:val="2137372C"/>
    <w:rsid w:val="24F70797"/>
    <w:rsid w:val="2F280D3D"/>
    <w:rsid w:val="3DBB2F89"/>
    <w:rsid w:val="3F6324E7"/>
    <w:rsid w:val="446A2312"/>
    <w:rsid w:val="490B5CB7"/>
    <w:rsid w:val="49510531"/>
    <w:rsid w:val="49B51054"/>
    <w:rsid w:val="49FF76D1"/>
    <w:rsid w:val="4B791591"/>
    <w:rsid w:val="51505AAA"/>
    <w:rsid w:val="5167277E"/>
    <w:rsid w:val="53B8289D"/>
    <w:rsid w:val="54D6227C"/>
    <w:rsid w:val="554D3346"/>
    <w:rsid w:val="5836601F"/>
    <w:rsid w:val="5C3571F1"/>
    <w:rsid w:val="5D515ECD"/>
    <w:rsid w:val="63D20FDE"/>
    <w:rsid w:val="643A7E57"/>
    <w:rsid w:val="64D967C9"/>
    <w:rsid w:val="66204C41"/>
    <w:rsid w:val="68F243F2"/>
    <w:rsid w:val="6AE87D04"/>
    <w:rsid w:val="75297E9F"/>
    <w:rsid w:val="7A09169E"/>
    <w:rsid w:val="7BB25850"/>
    <w:rsid w:val="7DD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4:docId w14:val="5D43C86C"/>
  <w15:docId w15:val="{9014FDD2-B851-40EC-93C9-375130E5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line="480" w:lineRule="auto"/>
      <w:jc w:val="both"/>
    </w:pPr>
    <w:rPr>
      <w:rFonts w:asciiTheme="minorHAnsi" w:hAnsiTheme="minorHAnsi" w:cstheme="minorBidi"/>
      <w:kern w:val="2"/>
      <w:sz w:val="24"/>
      <w:szCs w:val="22"/>
    </w:rPr>
  </w:style>
  <w:style w:type="paragraph" w:styleId="1">
    <w:name w:val="heading 1"/>
    <w:basedOn w:val="a"/>
    <w:next w:val="a"/>
    <w:link w:val="10"/>
    <w:uiPriority w:val="9"/>
    <w:qFormat/>
    <w:pPr>
      <w:widowControl/>
      <w:ind w:firstLine="480"/>
      <w:outlineLvl w:val="0"/>
    </w:pPr>
    <w:rPr>
      <w:rFonts w:ascii="宋体" w:hAnsi="宋体" w:cs="宋体"/>
      <w:b/>
      <w:bCs/>
      <w:color w:val="333333"/>
      <w:kern w:val="0"/>
      <w:sz w:val="28"/>
      <w:szCs w:val="28"/>
    </w:rPr>
  </w:style>
  <w:style w:type="paragraph" w:styleId="2">
    <w:name w:val="heading 2"/>
    <w:basedOn w:val="1"/>
    <w:next w:val="a"/>
    <w:link w:val="20"/>
    <w:uiPriority w:val="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paragraph" w:styleId="ac">
    <w:name w:val="annotation subject"/>
    <w:basedOn w:val="a3"/>
    <w:next w:val="a3"/>
    <w:link w:val="ad"/>
    <w:uiPriority w:val="99"/>
    <w:semiHidden/>
    <w:unhideWhenUsed/>
    <w:rPr>
      <w:b/>
      <w:bCs/>
    </w:rPr>
  </w:style>
  <w:style w:type="character" w:styleId="ae">
    <w:name w:val="Strong"/>
    <w:basedOn w:val="a0"/>
    <w:uiPriority w:val="22"/>
    <w:qFormat/>
    <w:rPr>
      <w:b/>
      <w:bCs/>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1">
    <w:name w:val="样式1 字符"/>
    <w:link w:val="12"/>
    <w:qFormat/>
    <w:rPr>
      <w:rFonts w:ascii="宋体" w:hAnsi="宋体" w:cs="宋体"/>
      <w:b/>
      <w:sz w:val="44"/>
      <w:szCs w:val="44"/>
    </w:rPr>
  </w:style>
  <w:style w:type="paragraph" w:customStyle="1" w:styleId="12">
    <w:name w:val="样式1"/>
    <w:basedOn w:val="a"/>
    <w:link w:val="11"/>
    <w:qFormat/>
    <w:pPr>
      <w:jc w:val="center"/>
    </w:pPr>
    <w:rPr>
      <w:rFonts w:ascii="宋体" w:hAnsi="宋体" w:cs="宋体"/>
      <w:b/>
      <w:sz w:val="44"/>
      <w:szCs w:val="44"/>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10">
    <w:name w:val="标题 1 字符"/>
    <w:basedOn w:val="a0"/>
    <w:link w:val="1"/>
    <w:uiPriority w:val="9"/>
    <w:rPr>
      <w:rFonts w:ascii="宋体" w:hAnsi="宋体" w:cs="宋体"/>
      <w:b/>
      <w:bCs/>
      <w:color w:val="333333"/>
      <w:sz w:val="28"/>
      <w:szCs w:val="28"/>
    </w:rPr>
  </w:style>
  <w:style w:type="character" w:customStyle="1" w:styleId="20">
    <w:name w:val="标题 2 字符"/>
    <w:basedOn w:val="a0"/>
    <w:link w:val="2"/>
    <w:uiPriority w:val="9"/>
    <w:rPr>
      <w:rFonts w:ascii="宋体" w:hAnsi="宋体" w:cs="宋体"/>
      <w:b/>
      <w:bCs/>
      <w:color w:val="333333"/>
      <w:sz w:val="28"/>
      <w:szCs w:val="28"/>
    </w:rPr>
  </w:style>
  <w:style w:type="paragraph" w:styleId="af0">
    <w:name w:val="List Paragraph"/>
    <w:basedOn w:val="a"/>
    <w:uiPriority w:val="99"/>
    <w:pPr>
      <w:ind w:firstLineChars="200" w:firstLine="420"/>
    </w:pPr>
  </w:style>
  <w:style w:type="character" w:customStyle="1" w:styleId="13">
    <w:name w:val="不明显强调1"/>
    <w:basedOn w:val="a0"/>
    <w:uiPriority w:val="19"/>
    <w:qFormat/>
    <w:rPr>
      <w:rFonts w:eastAsia="宋体"/>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78984-703A-46E7-ADD1-E66A20AA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17</Pages>
  <Words>1471</Words>
  <Characters>8385</Characters>
  <Application>Microsoft Office Word</Application>
  <DocSecurity>0</DocSecurity>
  <Lines>69</Lines>
  <Paragraphs>19</Paragraphs>
  <ScaleCrop>false</ScaleCrop>
  <Company>微软中国</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泽龙 苗</dc:creator>
  <cp:lastModifiedBy>泽龙 苗</cp:lastModifiedBy>
  <cp:revision>111</cp:revision>
  <dcterms:created xsi:type="dcterms:W3CDTF">2020-04-13T05:24:00Z</dcterms:created>
  <dcterms:modified xsi:type="dcterms:W3CDTF">2020-06-14T06:17:00Z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