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>
      <w:pPr>
        <w:jc w:val="center"/>
        <w:outlineLvl w:val="0"/>
        <w:rPr>
          <w:rFonts w:ascii="Times New Roman" w:hAnsi="Times New Roman" w:eastAsia="仿宋_GB2312"/>
          <w:b/>
          <w:sz w:val="28"/>
          <w:highlight w:val="none"/>
        </w:rPr>
      </w:pPr>
      <w:r>
        <w:rPr>
          <w:rFonts w:ascii="Times New Roman" w:hAnsi="华文中宋" w:eastAsia="华文中宋" w:cs="Times New Roman"/>
          <w:b/>
          <w:sz w:val="44"/>
          <w:szCs w:val="44"/>
          <w:highlight w:val="none"/>
        </w:rPr>
        <w:t>换发进口饲料和饲料添加剂产品登记证目录（</w:t>
      </w:r>
      <w:r>
        <w:rPr>
          <w:rFonts w:ascii="Times New Roman" w:hAnsi="Times New Roman" w:eastAsia="华文中宋" w:cs="Times New Roman"/>
          <w:b/>
          <w:sz w:val="44"/>
          <w:szCs w:val="44"/>
          <w:highlight w:val="none"/>
        </w:rPr>
        <w:t>2019</w:t>
      </w:r>
      <w:r>
        <w:rPr>
          <w:rFonts w:hint="eastAsia" w:ascii="Times New Roman" w:hAnsi="Times New Roman" w:eastAsia="华文中宋" w:cs="Times New Roman"/>
          <w:b/>
          <w:sz w:val="44"/>
          <w:szCs w:val="44"/>
          <w:highlight w:val="none"/>
        </w:rPr>
        <w:t>—</w:t>
      </w:r>
      <w:r>
        <w:rPr>
          <w:rFonts w:ascii="Times New Roman" w:hAnsi="Times New Roman" w:eastAsia="华文中宋" w:cs="Times New Roman"/>
          <w:b/>
          <w:sz w:val="44"/>
          <w:szCs w:val="44"/>
          <w:highlight w:val="none"/>
        </w:rPr>
        <w:t>0</w:t>
      </w:r>
      <w:r>
        <w:rPr>
          <w:rFonts w:hint="eastAsia" w:ascii="Times New Roman" w:hAnsi="Times New Roman" w:eastAsia="华文中宋" w:cs="Times New Roman"/>
          <w:b/>
          <w:sz w:val="44"/>
          <w:szCs w:val="44"/>
          <w:highlight w:val="none"/>
          <w:lang w:val="en-US" w:eastAsia="zh-CN"/>
        </w:rPr>
        <w:t>6</w:t>
      </w:r>
      <w:r>
        <w:rPr>
          <w:rFonts w:ascii="Times New Roman" w:hAnsi="华文中宋" w:eastAsia="华文中宋" w:cs="Times New Roman"/>
          <w:b/>
          <w:sz w:val="44"/>
          <w:szCs w:val="44"/>
          <w:highlight w:val="none"/>
        </w:rPr>
        <w:t>）</w:t>
      </w:r>
    </w:p>
    <w:tbl>
      <w:tblPr>
        <w:tblStyle w:val="4"/>
        <w:tblW w:w="14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393"/>
        <w:gridCol w:w="2185"/>
        <w:gridCol w:w="2067"/>
        <w:gridCol w:w="2835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tblHeader/>
        </w:trPr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zCs w:val="21"/>
                <w:highlight w:val="none"/>
              </w:rPr>
              <w:t>登记证号</w:t>
            </w:r>
          </w:p>
        </w:tc>
        <w:tc>
          <w:tcPr>
            <w:tcW w:w="23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zCs w:val="21"/>
                <w:highlight w:val="none"/>
              </w:rPr>
              <w:t>商品名称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zCs w:val="21"/>
                <w:highlight w:val="none"/>
              </w:rPr>
              <w:t>通用名称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zCs w:val="21"/>
                <w:highlight w:val="none"/>
              </w:rPr>
              <w:t>变更内容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zCs w:val="21"/>
                <w:highlight w:val="none"/>
              </w:rPr>
              <w:t>原名称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zCs w:val="21"/>
                <w:highlight w:val="none"/>
              </w:rPr>
              <w:t>变更名称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(201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)外饲准字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230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号</w:t>
            </w:r>
          </w:p>
        </w:tc>
        <w:tc>
          <w:tcPr>
            <w:tcW w:w="239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安惠华</w:t>
            </w:r>
            <w:r>
              <w:rPr>
                <w:rFonts w:hint="eastAsia" w:ascii="Times New Roman" w:hAnsi="Times New Roman" w:eastAsia="仿宋_GB2312" w:cs="Arial"/>
                <w:highlight w:val="none"/>
                <w:vertAlign w:val="superscript"/>
                <w:lang w:val="en-US" w:eastAsia="zh-CN"/>
              </w:rPr>
              <w:t xml:space="preserve">TM </w:t>
            </w:r>
            <w:r>
              <w:rPr>
                <w:rFonts w:hint="eastAsia" w:ascii="Times New Roman" w:hAnsi="Times New Roman" w:eastAsia="仿宋_GB2312"/>
                <w:highlight w:val="none"/>
              </w:rPr>
              <w:t>SWI 301 CN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</w:rPr>
              <w:t>Enviva</w:t>
            </w:r>
            <w:r>
              <w:rPr>
                <w:rFonts w:hint="default" w:ascii="Times New Roman" w:hAnsi="Times New Roman" w:eastAsia="仿宋_GB2312" w:cs="Arial"/>
                <w:highlight w:val="none"/>
                <w:vertAlign w:val="superscript"/>
              </w:rPr>
              <w:t>®</w:t>
            </w:r>
            <w:r>
              <w:rPr>
                <w:rFonts w:hint="eastAsia" w:ascii="Times New Roman" w:hAnsi="Times New Roman" w:eastAsia="仿宋_GB2312"/>
                <w:highlight w:val="none"/>
              </w:rPr>
              <w:t xml:space="preserve"> SWI 301 CN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hint="eastAsia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枯草芽孢杆菌</w:t>
            </w:r>
          </w:p>
          <w:p>
            <w:pPr>
              <w:spacing w:line="310" w:lineRule="exact"/>
              <w:ind w:right="-126" w:rightChars="-60"/>
              <w:jc w:val="left"/>
              <w:rPr>
                <w:rFonts w:hint="eastAsia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Cs w:val="21"/>
                <w:highlight w:val="none"/>
              </w:rPr>
              <w:t>Bacillus subtilis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ind w:left="-2" w:leftChars="-1" w:firstLine="10" w:firstLineChars="5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中外文商品名称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安惠华</w:t>
            </w:r>
            <w:r>
              <w:rPr>
                <w:rFonts w:hint="eastAsia" w:ascii="Times New Roman" w:hAnsi="Times New Roman" w:eastAsia="仿宋_GB2312"/>
                <w:vertAlign w:val="superscript"/>
              </w:rPr>
              <w:t>TM</w:t>
            </w:r>
            <w:r>
              <w:rPr>
                <w:rFonts w:hint="eastAsia" w:ascii="Times New Roman" w:hAnsi="Times New Roman" w:eastAsia="仿宋_GB2312"/>
              </w:rPr>
              <w:t xml:space="preserve"> SWI 301 CN</w:t>
            </w:r>
          </w:p>
          <w:p>
            <w:pPr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</w:rPr>
              <w:t>Enviva</w:t>
            </w:r>
            <w:r>
              <w:rPr>
                <w:rFonts w:hint="eastAsia" w:ascii="Times New Roman" w:hAnsi="Times New Roman" w:eastAsia="仿宋_GB2312"/>
                <w:vertAlign w:val="superscript"/>
              </w:rPr>
              <w:t>®</w:t>
            </w:r>
            <w:r>
              <w:rPr>
                <w:rFonts w:hint="eastAsia" w:ascii="Times New Roman" w:hAnsi="Times New Roman" w:eastAsia="仿宋_GB2312"/>
              </w:rPr>
              <w:t xml:space="preserve"> SWI 301 CN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安惠华</w:t>
            </w:r>
            <w:r>
              <w:rPr>
                <w:rFonts w:hint="eastAsia" w:ascii="Times New Roman" w:hAnsi="Times New Roman" w:eastAsia="仿宋_GB2312"/>
                <w:vertAlign w:val="superscript"/>
              </w:rPr>
              <w:t>TM</w:t>
            </w:r>
            <w:r>
              <w:rPr>
                <w:rFonts w:hint="eastAsia" w:ascii="Times New Roman" w:hAnsi="Times New Roman" w:eastAsia="仿宋_GB2312"/>
              </w:rPr>
              <w:t xml:space="preserve"> SWI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</w:rPr>
              <w:t>01 CN</w:t>
            </w:r>
          </w:p>
          <w:p>
            <w:pPr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</w:rPr>
              <w:t>Enviva</w:t>
            </w:r>
            <w:r>
              <w:rPr>
                <w:rFonts w:hint="eastAsia" w:ascii="Times New Roman" w:hAnsi="Times New Roman" w:eastAsia="仿宋_GB2312"/>
                <w:vertAlign w:val="superscript"/>
              </w:rPr>
              <w:t>®</w:t>
            </w:r>
            <w:r>
              <w:rPr>
                <w:rFonts w:hint="eastAsia" w:ascii="Times New Roman" w:hAnsi="Times New Roman" w:eastAsia="仿宋_GB2312"/>
              </w:rPr>
              <w:t xml:space="preserve"> SWI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</w:rPr>
              <w:t>01 CN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</w:trPr>
        <w:tc>
          <w:tcPr>
            <w:tcW w:w="1401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bookmarkStart w:id="0" w:name="OLE_LINK3" w:colFirst="1" w:colLast="1"/>
            <w:bookmarkStart w:id="1" w:name="OLE_LINK4" w:colFirst="0" w:colLast="0"/>
            <w:r>
              <w:rPr>
                <w:rFonts w:hint="eastAsia" w:ascii="Times New Roman" w:hAnsi="Times New Roman" w:eastAsia="仿宋_GB2312"/>
              </w:rPr>
              <w:t>(2018)外饲准字041号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喵达全猫期无谷三文鱼&amp;鲱鱼配方猫粮</w:t>
            </w:r>
          </w:p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Meowstard Holistic Grain Free All Life Stages with Salmon &amp; Herring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猫配合饲料</w:t>
            </w:r>
          </w:p>
          <w:p>
            <w:pPr>
              <w:spacing w:line="310" w:lineRule="exact"/>
              <w:ind w:right="-126" w:rightChars="-60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Cat Compound Feed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ind w:left="-2" w:leftChars="-1" w:firstLine="10" w:firstLineChars="5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中</w:t>
            </w:r>
            <w:r>
              <w:rPr>
                <w:rFonts w:hint="eastAsia" w:ascii="Times New Roman" w:hAnsi="Times New Roman" w:eastAsia="仿宋_GB2312"/>
                <w:highlight w:val="none"/>
                <w:lang w:eastAsia="zh-CN"/>
              </w:rPr>
              <w:t>外</w:t>
            </w:r>
            <w:bookmarkStart w:id="3" w:name="_GoBack"/>
            <w:bookmarkEnd w:id="3"/>
            <w:r>
              <w:rPr>
                <w:rFonts w:ascii="Times New Roman" w:hAnsi="Times New Roman" w:eastAsia="仿宋_GB2312"/>
                <w:highlight w:val="none"/>
              </w:rPr>
              <w:t>文商品名称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喵达全猫期无谷三文鱼&amp;鲱鱼配方猫粮</w:t>
            </w:r>
          </w:p>
          <w:p>
            <w:pPr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</w:rPr>
              <w:t>Meowstard Holistic Grain Free All Life Stages with Salmon &amp; Herring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喵达全猫期无谷猫粮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Meowstard Holistic Grain Free All Life Stages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40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185" w:type="dxa"/>
            <w:vMerge w:val="continue"/>
            <w:shd w:val="clear" w:color="auto" w:fill="auto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eastAsia" w:ascii="Times New Roman" w:hAnsi="Times New Roman" w:eastAsia="仿宋_GB231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highlight w:val="none"/>
                <w:lang w:eastAsia="zh-CN"/>
              </w:rPr>
              <w:t>通用名称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ascii="Times New Roman" w:hAnsi="Times New Roman" w:eastAsia="仿宋_GB2312"/>
                <w:highlight w:val="none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猫配合饲料</w:t>
            </w:r>
          </w:p>
          <w:p>
            <w:pPr>
              <w:spacing w:line="310" w:lineRule="exact"/>
              <w:ind w:right="-126" w:rightChars="-60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Cat Compound Feed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hint="eastAsia" w:ascii="Times New Roman" w:hAnsi="Times New Roman" w:eastAsia="仿宋_GB231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highlight w:val="none"/>
                <w:lang w:eastAsia="zh-CN"/>
              </w:rPr>
              <w:t>全价宠物食品猫粮</w:t>
            </w:r>
          </w:p>
          <w:p>
            <w:pPr>
              <w:spacing w:line="310" w:lineRule="exact"/>
              <w:ind w:right="-126" w:rightChars="-6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highlight w:val="none"/>
                <w:lang w:val="en-US" w:eastAsia="zh-CN"/>
              </w:rPr>
              <w:t>Complete Pet Food Cat Food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40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185" w:type="dxa"/>
            <w:vMerge w:val="continue"/>
            <w:shd w:val="clear" w:color="auto" w:fill="auto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eastAsia" w:ascii="Times New Roman" w:hAnsi="Times New Roman" w:eastAsia="仿宋_GB231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highlight w:val="none"/>
                <w:lang w:eastAsia="zh-CN"/>
              </w:rPr>
              <w:t>产品类别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配合饲料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Compound Feed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宠物配合饲料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highlight w:val="none"/>
                <w:lang w:val="en-US" w:eastAsia="zh-CN"/>
              </w:rPr>
              <w:t xml:space="preserve">Pet </w:t>
            </w:r>
            <w:r>
              <w:rPr>
                <w:rFonts w:ascii="Times New Roman" w:hAnsi="Times New Roman" w:eastAsia="仿宋_GB2312"/>
                <w:highlight w:val="none"/>
              </w:rPr>
              <w:t>Compound Feed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</w:trPr>
        <w:tc>
          <w:tcPr>
            <w:tcW w:w="1401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</w:rPr>
              <w:t>(2018)外饲准字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039</w:t>
            </w:r>
            <w:r>
              <w:rPr>
                <w:rFonts w:hint="eastAsia" w:ascii="Times New Roman" w:hAnsi="Times New Roman" w:eastAsia="仿宋_GB2312"/>
              </w:rPr>
              <w:t>号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嗗达全犬期无谷三文鱼&amp;白鱼配方犬粮</w:t>
            </w:r>
          </w:p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Woofstard Holistic Grain Free All Life Stages with Salmon &amp;White Fish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犬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配合饲料</w:t>
            </w:r>
          </w:p>
          <w:p>
            <w:pPr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Dog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 xml:space="preserve"> Compound Feed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ind w:left="-2" w:leftChars="-1" w:firstLine="10" w:firstLineChars="5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highlight w:val="none"/>
              </w:rPr>
              <w:t>中外文商品名称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嗗达全犬期无谷三文鱼&amp;白鱼配方犬粮</w:t>
            </w:r>
          </w:p>
          <w:p>
            <w:pPr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</w:rPr>
              <w:t>Woofstard Holistic Grain Free All Life Stages with Salmon &amp;White Fish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嗗达全犬期无谷犬粮</w:t>
            </w:r>
          </w:p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Woofstard Holistic Grain Free All Life Stages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40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1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eastAsia" w:ascii="Times New Roman" w:hAnsi="Times New Roman" w:eastAsia="仿宋_GB2312" w:cs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  <w:lang w:eastAsia="zh-CN"/>
              </w:rPr>
              <w:t>通用名称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eastAsia="zh-CN"/>
              </w:rPr>
              <w:t>犬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配合饲料</w:t>
            </w:r>
          </w:p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Dog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 xml:space="preserve"> Compound Feed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hint="eastAsia" w:ascii="Times New Roman" w:hAnsi="Times New Roman" w:eastAsia="仿宋_GB231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highlight w:val="none"/>
                <w:lang w:eastAsia="zh-CN"/>
              </w:rPr>
              <w:t>全价宠物食品犬粮</w:t>
            </w:r>
          </w:p>
          <w:p>
            <w:pPr>
              <w:spacing w:line="310" w:lineRule="exact"/>
              <w:ind w:right="-126" w:rightChars="-60"/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highlight w:val="none"/>
                <w:lang w:val="en-US" w:eastAsia="zh-CN"/>
              </w:rPr>
              <w:t>Complete Pet Food Dog Food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401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1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eastAsia" w:ascii="Times New Roman" w:hAnsi="Times New Roman" w:eastAsia="仿宋_GB2312" w:cs="仿宋_GB2312"/>
                <w:highlight w:val="none"/>
              </w:rPr>
            </w:pPr>
            <w:r>
              <w:rPr>
                <w:rFonts w:hint="eastAsia" w:ascii="Times New Roman" w:hAnsi="Times New Roman" w:eastAsia="仿宋_GB2312"/>
                <w:highlight w:val="none"/>
                <w:lang w:eastAsia="zh-CN"/>
              </w:rPr>
              <w:t>产品类别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配合饲料</w:t>
            </w:r>
          </w:p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highlight w:val="none"/>
              </w:rPr>
              <w:t>Compound Feed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宠物配合饲料</w:t>
            </w:r>
          </w:p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highlight w:val="none"/>
                <w:lang w:val="en-US" w:eastAsia="zh-CN"/>
              </w:rPr>
              <w:t xml:space="preserve">Pet </w:t>
            </w:r>
            <w:r>
              <w:rPr>
                <w:rFonts w:ascii="Times New Roman" w:hAnsi="Times New Roman" w:eastAsia="仿宋_GB2312"/>
                <w:highlight w:val="none"/>
              </w:rPr>
              <w:t>Compound Feed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401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(2018)外饲准字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151</w:t>
            </w:r>
            <w:r>
              <w:rPr>
                <w:rFonts w:hint="eastAsia" w:ascii="Times New Roman" w:hAnsi="Times New Roman" w:eastAsia="仿宋_GB2312"/>
              </w:rPr>
              <w:t>号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布利多683</w:t>
            </w:r>
          </w:p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Bredol 683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饲料添加剂 聚乙二醇甘油蓖麻酸酯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Feed Additive Glyceryl Polyethylenglycol Ricinoleate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  <w:t>生产厂家名称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瑞典阿克苏</w:t>
            </w:r>
            <w:r>
              <w:rPr>
                <w:rFonts w:hint="eastAsia" w:ascii="Times New Roman" w:hAnsi="Times New Roman" w:eastAsia="仿宋_GB2312"/>
                <w:lang w:eastAsia="zh-CN"/>
              </w:rPr>
              <w:t>诺贝尔</w:t>
            </w:r>
            <w:r>
              <w:rPr>
                <w:rFonts w:hint="eastAsia" w:ascii="Times New Roman" w:hAnsi="Times New Roman" w:eastAsia="仿宋_GB2312"/>
              </w:rPr>
              <w:t>表面化学有限公司</w:t>
            </w:r>
          </w:p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Akzo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t>Nobel Surface Chemistry AB, Sweden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瑞典诺力昂表面化学有限公司</w:t>
            </w:r>
          </w:p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Nouryon Surface Chemistry AB, Sweden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01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185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  <w:t>申请企业名称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瑞典阿克苏诺贝尔表面化学有限公司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</w:rPr>
              <w:t>Akzo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t>Nobel Surface Chemistry AB, Sweden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瑞典诺力昂表面化学有限公司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lang w:val="en-US" w:eastAsia="zh-CN"/>
              </w:rPr>
            </w:pPr>
            <w:bookmarkStart w:id="2" w:name="OLE_LINK1"/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Nouryon Surface Chemistry AB, </w:t>
            </w:r>
            <w:bookmarkEnd w:id="2"/>
            <w:r>
              <w:rPr>
                <w:rFonts w:hint="eastAsia" w:ascii="Times New Roman" w:hAnsi="Times New Roman" w:eastAsia="仿宋_GB2312"/>
                <w:lang w:val="en-US" w:eastAsia="zh-CN"/>
              </w:rPr>
              <w:t>Sweden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01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(2018)外饲准字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152</w:t>
            </w:r>
            <w:r>
              <w:rPr>
                <w:rFonts w:hint="eastAsia" w:ascii="Times New Roman" w:hAnsi="Times New Roman" w:eastAsia="仿宋_GB2312"/>
              </w:rPr>
              <w:t>号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布利多6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/>
              </w:rPr>
              <w:t>3</w:t>
            </w:r>
          </w:p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Bredol 6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/>
              </w:rPr>
              <w:t>3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饲料添加剂 聚乙二醇甘油蓖麻酸酯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Feed Additive Glyceryl Polyethylenglycol Ricinoleate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  <w:t>生产厂家名称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瑞典阿克苏</w:t>
            </w:r>
            <w:r>
              <w:rPr>
                <w:rFonts w:hint="eastAsia" w:ascii="Times New Roman" w:hAnsi="Times New Roman" w:eastAsia="仿宋_GB2312"/>
                <w:lang w:eastAsia="zh-CN"/>
              </w:rPr>
              <w:t>诺贝尔</w:t>
            </w:r>
            <w:r>
              <w:rPr>
                <w:rFonts w:hint="eastAsia" w:ascii="Times New Roman" w:hAnsi="Times New Roman" w:eastAsia="仿宋_GB2312"/>
              </w:rPr>
              <w:t>表面化学有限公司</w:t>
            </w:r>
          </w:p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Akzo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t>Nobel Surface Chemistry AB, Sweden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瑞典诺力昂表面化学有限公司</w:t>
            </w:r>
          </w:p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Nouryon Surface Chemistry AB, Sweden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01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185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  <w:t>申请企业名称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瑞典阿克苏诺贝尔表面化学有限公司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</w:rPr>
              <w:t>Akzo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t>Nobel Surface Chemistry AB, Sweden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瑞典诺力昂表面化学有限公司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Nouryon Surface Chemistry AB, Sweden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01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(2018)外饲准字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150</w:t>
            </w:r>
            <w:r>
              <w:rPr>
                <w:rFonts w:hint="eastAsia" w:ascii="Times New Roman" w:hAnsi="Times New Roman" w:eastAsia="仿宋_GB2312"/>
              </w:rPr>
              <w:t>号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</w:rPr>
              <w:t>布利多6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94</w:t>
            </w:r>
          </w:p>
          <w:p>
            <w:pPr>
              <w:jc w:val="left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</w:rPr>
              <w:t>Bredol 6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94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饲料添加剂 聚乙二醇甘油蓖麻酸酯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Feed Additive Glyceryl Polyethylenglycol Ricinoleate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  <w:t>生产厂家名称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瑞典阿克苏</w:t>
            </w:r>
            <w:r>
              <w:rPr>
                <w:rFonts w:hint="eastAsia" w:ascii="Times New Roman" w:hAnsi="Times New Roman" w:eastAsia="仿宋_GB2312"/>
                <w:lang w:eastAsia="zh-CN"/>
              </w:rPr>
              <w:t>诺贝尔</w:t>
            </w:r>
            <w:r>
              <w:rPr>
                <w:rFonts w:hint="eastAsia" w:ascii="Times New Roman" w:hAnsi="Times New Roman" w:eastAsia="仿宋_GB2312"/>
              </w:rPr>
              <w:t>表面化学有限公司</w:t>
            </w:r>
          </w:p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Akzo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t>Nobel Surface Chemistry AB, Sweden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瑞典诺力昂表面化学有限公司</w:t>
            </w:r>
          </w:p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Nouryon Surface Chemistry AB, Sweden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01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185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  <w:t>申请企业名称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瑞典阿克苏诺贝尔表面化学有限公司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</w:rPr>
              <w:t>Akzo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t>Nobel Surface Chemistry AB, Sweden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瑞典诺力昂表面化学有限公司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Nouryon Surface Chemistry AB, Sweden</w:t>
            </w:r>
          </w:p>
        </w:tc>
      </w:tr>
    </w:tbl>
    <w:p>
      <w:pPr>
        <w:rPr>
          <w:rFonts w:ascii="Times New Roman" w:hAnsi="Times New Roman" w:eastAsia="仿宋_GB2312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92D19"/>
    <w:rsid w:val="0B436A11"/>
    <w:rsid w:val="16D834BF"/>
    <w:rsid w:val="250F1057"/>
    <w:rsid w:val="2BAC2096"/>
    <w:rsid w:val="2CF43353"/>
    <w:rsid w:val="2FBB36D9"/>
    <w:rsid w:val="3B4C2740"/>
    <w:rsid w:val="3ED62EDF"/>
    <w:rsid w:val="4A742D27"/>
    <w:rsid w:val="4B8A2478"/>
    <w:rsid w:val="4E2612AA"/>
    <w:rsid w:val="54FC0FC5"/>
    <w:rsid w:val="5A7C2B89"/>
    <w:rsid w:val="5D6D595D"/>
    <w:rsid w:val="65017DA0"/>
    <w:rsid w:val="65220A86"/>
    <w:rsid w:val="67AA2A92"/>
    <w:rsid w:val="76971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qFormat/>
    <w:uiPriority w:val="0"/>
    <w:rPr>
      <w:sz w:val="18"/>
      <w:szCs w:val="18"/>
    </w:rPr>
  </w:style>
  <w:style w:type="character" w:customStyle="1" w:styleId="7">
    <w:name w:val="页脚 Char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1189</Words>
  <Characters>6781</Characters>
  <Lines>56</Lines>
  <Paragraphs>15</Paragraphs>
  <TotalTime>2</TotalTime>
  <ScaleCrop>false</ScaleCrop>
  <LinksUpToDate>false</LinksUpToDate>
  <CharactersWithSpaces>7955</CharactersWithSpaces>
  <Application>WPS Office_11.1.0.9175_F1E327BC-269C-435d-A152-05C5408002CA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2018-12-07T07:49:00Z</dcterms:created>
  <dc:creator>aA</dc:creator>
  <cp:lastModifiedBy>lenovo</cp:lastModifiedBy>
  <cp:lastPrinted>2019-09-20T00:12:00Z</cp:lastPrinted>
  <dcterms:modified xsi:type="dcterms:W3CDTF">2019-11-22T00:26:29Z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