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D92BF" w14:textId="77777777" w:rsidR="00F95EDF" w:rsidRPr="00F95EDF" w:rsidRDefault="00F95EDF" w:rsidP="00F95EDF">
      <w:pPr>
        <w:widowControl/>
        <w:shd w:val="clear" w:color="auto" w:fill="FFFFFF"/>
        <w:spacing w:line="480" w:lineRule="atLeast"/>
        <w:rPr>
          <w:rFonts w:ascii="Microsoft YaHei UI" w:eastAsia="Microsoft YaHei UI" w:hAnsi="Microsoft YaHei UI" w:cs="宋体"/>
          <w:color w:val="333333"/>
          <w:spacing w:val="8"/>
          <w:kern w:val="0"/>
          <w:sz w:val="26"/>
          <w:szCs w:val="26"/>
        </w:rPr>
      </w:pPr>
      <w:bookmarkStart w:id="0" w:name="_GoBack"/>
      <w:r w:rsidRPr="00F95EDF">
        <w:rPr>
          <w:rFonts w:ascii="Microsoft YaHei UI" w:eastAsia="Microsoft YaHei UI" w:hAnsi="Microsoft YaHei UI" w:cs="宋体" w:hint="eastAsia"/>
          <w:bCs/>
          <w:color w:val="333333"/>
          <w:spacing w:val="15"/>
          <w:kern w:val="0"/>
          <w:sz w:val="26"/>
          <w:szCs w:val="26"/>
        </w:rPr>
        <w:t>附件1：</w:t>
      </w:r>
    </w:p>
    <w:p w14:paraId="3EFC2C8E" w14:textId="6B460D03" w:rsidR="00F95EDF" w:rsidRPr="00F95EDF" w:rsidRDefault="00F95EDF" w:rsidP="00F95EDF">
      <w:pPr>
        <w:widowControl/>
        <w:jc w:val="center"/>
        <w:rPr>
          <w:rFonts w:ascii="Microsoft YaHei UI" w:eastAsia="Microsoft YaHei UI" w:hAnsi="Microsoft YaHei UI" w:cs="宋体"/>
          <w:b/>
          <w:bCs/>
          <w:color w:val="333333"/>
          <w:spacing w:val="15"/>
          <w:kern w:val="0"/>
          <w:sz w:val="36"/>
          <w:szCs w:val="36"/>
        </w:rPr>
      </w:pPr>
      <w:r w:rsidRPr="00F95EDF">
        <w:rPr>
          <w:rFonts w:ascii="Microsoft YaHei UI" w:eastAsia="Microsoft YaHei UI" w:hAnsi="Microsoft YaHei UI" w:cs="宋体"/>
          <w:b/>
          <w:bCs/>
          <w:color w:val="333333"/>
          <w:spacing w:val="15"/>
          <w:kern w:val="0"/>
          <w:sz w:val="36"/>
          <w:szCs w:val="36"/>
        </w:rPr>
        <w:t>“全国民主法治示范村（社区）”</w:t>
      </w:r>
      <w:r w:rsidRPr="00F95EDF">
        <w:rPr>
          <w:rFonts w:ascii="Microsoft YaHei UI" w:eastAsia="Microsoft YaHei UI" w:hAnsi="Microsoft YaHei UI" w:cs="宋体" w:hint="eastAsia"/>
          <w:b/>
          <w:bCs/>
          <w:color w:val="333333"/>
          <w:spacing w:val="15"/>
          <w:kern w:val="0"/>
          <w:sz w:val="36"/>
          <w:szCs w:val="36"/>
        </w:rPr>
        <w:t>建设指导标准</w:t>
      </w:r>
    </w:p>
    <w:bookmarkEnd w:id="0"/>
    <w:p w14:paraId="333B9C88" w14:textId="77777777" w:rsidR="00F95EDF" w:rsidRDefault="00F95EDF">
      <w:pPr>
        <w:rPr>
          <w:sz w:val="32"/>
          <w:szCs w:val="32"/>
        </w:rPr>
      </w:pPr>
    </w:p>
    <w:p w14:paraId="67DEAB50" w14:textId="77777777" w:rsidR="00F95EDF" w:rsidRDefault="00F95EDF" w:rsidP="00F95EDF">
      <w:pPr>
        <w:ind w:firstLineChars="200" w:firstLine="640"/>
        <w:rPr>
          <w:sz w:val="32"/>
          <w:szCs w:val="32"/>
        </w:rPr>
      </w:pPr>
      <w:r w:rsidRPr="00F95EDF">
        <w:rPr>
          <w:sz w:val="32"/>
          <w:szCs w:val="32"/>
        </w:rPr>
        <w:t>为贯彻落实党的十九大精神和中央决策部署，助推乡村振兴战略实施，加强法治乡村建设，提高乡村治理法治化水平，现就“全国民主法治示范村（社区）”建设，制定如下指导标准。</w:t>
      </w:r>
    </w:p>
    <w:p w14:paraId="2BFDBA38" w14:textId="77777777" w:rsidR="00F95EDF" w:rsidRDefault="00F95EDF" w:rsidP="00F95EDF">
      <w:pPr>
        <w:ind w:firstLineChars="200" w:firstLine="640"/>
        <w:rPr>
          <w:sz w:val="32"/>
          <w:szCs w:val="32"/>
        </w:rPr>
      </w:pPr>
      <w:r w:rsidRPr="00F95EDF">
        <w:rPr>
          <w:sz w:val="32"/>
          <w:szCs w:val="32"/>
        </w:rPr>
        <w:t>一、村级组织健全完善</w:t>
      </w:r>
    </w:p>
    <w:p w14:paraId="381BB431" w14:textId="77777777" w:rsidR="00F95EDF" w:rsidRDefault="00F95EDF" w:rsidP="00F95EDF">
      <w:pPr>
        <w:ind w:firstLineChars="200" w:firstLine="640"/>
        <w:rPr>
          <w:sz w:val="32"/>
          <w:szCs w:val="32"/>
        </w:rPr>
      </w:pPr>
      <w:r w:rsidRPr="00F95EDF">
        <w:rPr>
          <w:sz w:val="32"/>
          <w:szCs w:val="32"/>
        </w:rPr>
        <w:t>1.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两委”班子成员交叉任职。</w:t>
      </w:r>
    </w:p>
    <w:p w14:paraId="3CF876AD" w14:textId="77777777" w:rsidR="00F95EDF" w:rsidRDefault="00F95EDF" w:rsidP="00F95EDF">
      <w:pPr>
        <w:ind w:firstLineChars="200" w:firstLine="640"/>
        <w:rPr>
          <w:sz w:val="32"/>
          <w:szCs w:val="32"/>
        </w:rPr>
      </w:pPr>
      <w:r w:rsidRPr="00F95EDF">
        <w:rPr>
          <w:sz w:val="32"/>
          <w:szCs w:val="32"/>
        </w:rPr>
        <w:t>2.村民委员会及村务监督机构等工作制度健全、运行规范、履职尽责。村民委员会自觉接受乡镇人民政府（街道办事处）的工作指导和监督。</w:t>
      </w:r>
    </w:p>
    <w:p w14:paraId="0FB47E0E" w14:textId="77777777" w:rsidR="00F95EDF" w:rsidRDefault="00F95EDF" w:rsidP="00F95EDF">
      <w:pPr>
        <w:ind w:firstLineChars="200" w:firstLine="640"/>
        <w:rPr>
          <w:sz w:val="32"/>
          <w:szCs w:val="32"/>
        </w:rPr>
      </w:pPr>
      <w:r w:rsidRPr="00F95EDF">
        <w:rPr>
          <w:sz w:val="32"/>
          <w:szCs w:val="32"/>
        </w:rPr>
        <w:t>3.村党组织落实全面从严治党要求，党风廉政建设扎实有效，村级组织成员没有受过刑事处罚、存在“村霸”或涉</w:t>
      </w:r>
      <w:proofErr w:type="gramStart"/>
      <w:r w:rsidRPr="00F95EDF">
        <w:rPr>
          <w:sz w:val="32"/>
          <w:szCs w:val="32"/>
        </w:rPr>
        <w:t>黑涉恶</w:t>
      </w:r>
      <w:proofErr w:type="gramEnd"/>
      <w:r w:rsidRPr="00F95EDF">
        <w:rPr>
          <w:sz w:val="32"/>
          <w:szCs w:val="32"/>
        </w:rPr>
        <w:t>等问题，无违纪违法行为。</w:t>
      </w:r>
    </w:p>
    <w:p w14:paraId="3B33BCB7" w14:textId="77777777" w:rsidR="00F95EDF" w:rsidRDefault="00F95EDF" w:rsidP="00F95EDF">
      <w:pPr>
        <w:ind w:firstLineChars="200" w:firstLine="640"/>
        <w:rPr>
          <w:sz w:val="32"/>
          <w:szCs w:val="32"/>
        </w:rPr>
      </w:pPr>
      <w:r w:rsidRPr="00F95EDF">
        <w:rPr>
          <w:sz w:val="32"/>
          <w:szCs w:val="32"/>
        </w:rPr>
        <w:t>二、基层民主规范有序</w:t>
      </w:r>
    </w:p>
    <w:p w14:paraId="646F469F" w14:textId="77777777" w:rsidR="00F95EDF" w:rsidRDefault="00F95EDF" w:rsidP="00F95EDF">
      <w:pPr>
        <w:ind w:firstLineChars="200" w:firstLine="640"/>
        <w:rPr>
          <w:sz w:val="32"/>
          <w:szCs w:val="32"/>
        </w:rPr>
      </w:pPr>
      <w:r w:rsidRPr="00F95EDF">
        <w:rPr>
          <w:sz w:val="32"/>
          <w:szCs w:val="32"/>
        </w:rPr>
        <w:t>4.村党组织、村民委员会、村务监督机构、村人民调解委</w:t>
      </w:r>
      <w:r w:rsidRPr="00F95EDF">
        <w:rPr>
          <w:sz w:val="32"/>
          <w:szCs w:val="32"/>
        </w:rPr>
        <w:lastRenderedPageBreak/>
        <w:t>员会等村级组织按期换届、程序规范、选风良好，各类代表人数符合法定要求，选举结果符合规定。</w:t>
      </w:r>
    </w:p>
    <w:p w14:paraId="2AAE5561" w14:textId="77777777" w:rsidR="00F95EDF" w:rsidRDefault="00F95EDF" w:rsidP="00F95EDF">
      <w:pPr>
        <w:ind w:firstLineChars="200" w:firstLine="640"/>
        <w:rPr>
          <w:sz w:val="32"/>
          <w:szCs w:val="32"/>
        </w:rPr>
      </w:pPr>
      <w:r w:rsidRPr="00F95EDF">
        <w:rPr>
          <w:sz w:val="32"/>
          <w:szCs w:val="32"/>
        </w:rPr>
        <w:t>5.通过民主恳谈、民主听证等村民说事、议事的方式，对村工程项目、征地拆迁等重大民生问题开展民主协商，协商过程有记录、协商结果有运用。</w:t>
      </w:r>
    </w:p>
    <w:p w14:paraId="243A48C3" w14:textId="77777777" w:rsidR="00F95EDF" w:rsidRDefault="00F95EDF" w:rsidP="00F95EDF">
      <w:pPr>
        <w:ind w:firstLineChars="200" w:firstLine="640"/>
        <w:rPr>
          <w:sz w:val="32"/>
          <w:szCs w:val="32"/>
        </w:rPr>
      </w:pPr>
      <w:r w:rsidRPr="00F95EDF">
        <w:rPr>
          <w:sz w:val="32"/>
          <w:szCs w:val="32"/>
        </w:rPr>
        <w:t>6.村级重大事项决策实行“四议两公开”，决策程序规范，表决、会议等记录完整。村民会议和村民代表会议制度健全，村民代表会议每季度不少于一次，有三分之二以上的组成人员参加方可召开，所作决定应当经到会人员的过半数同意。</w:t>
      </w:r>
    </w:p>
    <w:p w14:paraId="679047B1" w14:textId="77777777" w:rsidR="00F95EDF" w:rsidRDefault="00F95EDF" w:rsidP="00F95EDF">
      <w:pPr>
        <w:ind w:firstLineChars="200" w:firstLine="640"/>
        <w:rPr>
          <w:sz w:val="32"/>
          <w:szCs w:val="32"/>
        </w:rPr>
      </w:pPr>
      <w:r w:rsidRPr="00F95EDF">
        <w:rPr>
          <w:sz w:val="32"/>
          <w:szCs w:val="32"/>
        </w:rPr>
        <w:t>7.及时依法制定和修改村民自治章程、村规民约，程序完整，内容合法，符合实际，执行规范。多种形式推进自治章程、村规民约入户率实现全覆盖。</w:t>
      </w:r>
    </w:p>
    <w:p w14:paraId="23CD96A4" w14:textId="77777777" w:rsidR="00F95EDF" w:rsidRDefault="00F95EDF" w:rsidP="00F95EDF">
      <w:pPr>
        <w:ind w:firstLineChars="200" w:firstLine="640"/>
        <w:rPr>
          <w:sz w:val="32"/>
          <w:szCs w:val="32"/>
        </w:rPr>
      </w:pPr>
      <w:r w:rsidRPr="00F95EDF">
        <w:rPr>
          <w:sz w:val="32"/>
          <w:szCs w:val="32"/>
        </w:rPr>
        <w:t>8.健全党务、村务、财务公开制度，设有“三务”公开栏。村务、财务一般事项至少每季度公布一次；集体财务往来较多的，财务收支情况应当每月公布一次；涉及村民利益的重大事项应当及时公布。</w:t>
      </w:r>
    </w:p>
    <w:p w14:paraId="518E1641" w14:textId="77777777" w:rsidR="00F95EDF" w:rsidRDefault="00F95EDF" w:rsidP="00F95EDF">
      <w:pPr>
        <w:ind w:firstLineChars="200" w:firstLine="640"/>
        <w:rPr>
          <w:sz w:val="32"/>
          <w:szCs w:val="32"/>
        </w:rPr>
      </w:pPr>
      <w:r w:rsidRPr="00F95EDF">
        <w:rPr>
          <w:sz w:val="32"/>
          <w:szCs w:val="32"/>
        </w:rPr>
        <w:t>9.制定村级小</w:t>
      </w:r>
      <w:proofErr w:type="gramStart"/>
      <w:r w:rsidRPr="00F95EDF">
        <w:rPr>
          <w:sz w:val="32"/>
          <w:szCs w:val="32"/>
        </w:rPr>
        <w:t>微权力</w:t>
      </w:r>
      <w:proofErr w:type="gramEnd"/>
      <w:r w:rsidRPr="00F95EDF">
        <w:rPr>
          <w:sz w:val="32"/>
          <w:szCs w:val="32"/>
        </w:rPr>
        <w:t>事项清单，建立事项流程图。权力清单、规章制度、运行程序、运行过程、运行结果全程公开。</w:t>
      </w:r>
    </w:p>
    <w:p w14:paraId="02898D42" w14:textId="77777777" w:rsidR="00C9335C" w:rsidRDefault="00F95EDF" w:rsidP="00F95EDF">
      <w:pPr>
        <w:ind w:firstLineChars="200" w:firstLine="640"/>
        <w:rPr>
          <w:sz w:val="32"/>
          <w:szCs w:val="32"/>
        </w:rPr>
      </w:pPr>
      <w:r w:rsidRPr="00F95EDF">
        <w:rPr>
          <w:sz w:val="32"/>
          <w:szCs w:val="32"/>
        </w:rPr>
        <w:t>10.村民委员会成员应当接受村民会议或者村民代表会议对其履行职责情况的民主评议。民主评议每年至少进行一次，由村务监督机构主持。</w:t>
      </w:r>
    </w:p>
    <w:p w14:paraId="0B543E21" w14:textId="77777777" w:rsidR="00C9335C" w:rsidRDefault="00F95EDF" w:rsidP="00F95EDF">
      <w:pPr>
        <w:ind w:firstLineChars="200" w:firstLine="640"/>
        <w:rPr>
          <w:sz w:val="32"/>
          <w:szCs w:val="32"/>
        </w:rPr>
      </w:pPr>
      <w:r w:rsidRPr="00F95EDF">
        <w:rPr>
          <w:sz w:val="32"/>
          <w:szCs w:val="32"/>
        </w:rPr>
        <w:t>三、法治建设扎实推进</w:t>
      </w:r>
    </w:p>
    <w:p w14:paraId="67270EF4" w14:textId="77777777" w:rsidR="00C9335C" w:rsidRDefault="00F95EDF" w:rsidP="00F95EDF">
      <w:pPr>
        <w:ind w:firstLineChars="200" w:firstLine="640"/>
        <w:rPr>
          <w:sz w:val="32"/>
          <w:szCs w:val="32"/>
        </w:rPr>
      </w:pPr>
      <w:r w:rsidRPr="00F95EDF">
        <w:rPr>
          <w:sz w:val="32"/>
          <w:szCs w:val="32"/>
        </w:rPr>
        <w:lastRenderedPageBreak/>
        <w:t>11.深入宣传习近平总书记全面依法治国新理念新思想新战略，大力宣传宪法法律和党内法规，广泛宣传土地承包、婚姻家庭、赡养继承、生态保护、道路交通安全、劳动保障、农产品质量安全、民间纠纷调解、扫黑除恶等与群众生产生活密切相关的法律法规。</w:t>
      </w:r>
    </w:p>
    <w:p w14:paraId="19BA1EBC" w14:textId="77777777" w:rsidR="00C9335C" w:rsidRDefault="00F95EDF" w:rsidP="00F95EDF">
      <w:pPr>
        <w:ind w:firstLineChars="200" w:firstLine="640"/>
        <w:rPr>
          <w:sz w:val="32"/>
          <w:szCs w:val="32"/>
        </w:rPr>
      </w:pPr>
      <w:r w:rsidRPr="00F95EDF">
        <w:rPr>
          <w:sz w:val="32"/>
          <w:szCs w:val="32"/>
        </w:rPr>
        <w:t>12.村级组织成员、党员、村民代表带头学法守法，积极参加法治培训。将法治内容统筹纳入县级党委对村党组织书记轮训内容和中央、省、市示范培训内容，统筹纳入其他有关村干部和党员培训内容。</w:t>
      </w:r>
    </w:p>
    <w:p w14:paraId="07BB4ABA" w14:textId="77777777" w:rsidR="00C9335C" w:rsidRDefault="00F95EDF" w:rsidP="00F95EDF">
      <w:pPr>
        <w:ind w:firstLineChars="200" w:firstLine="640"/>
        <w:rPr>
          <w:sz w:val="32"/>
          <w:szCs w:val="32"/>
        </w:rPr>
      </w:pPr>
      <w:r w:rsidRPr="00F95EDF">
        <w:rPr>
          <w:sz w:val="32"/>
          <w:szCs w:val="32"/>
        </w:rPr>
        <w:t>13.依托现有基层党建或公共文化设施，建设法治公园、法治长廊、法治宣传栏、法治景区等阵地，广泛开展以案普法、以案释法、法治文艺演出、法治讲座等各种形式的法治宣传教育，基本形成群众办事依法、遇事找法、解决问题用法、化解矛盾靠法的良好氛围。</w:t>
      </w:r>
    </w:p>
    <w:p w14:paraId="0AF42E8E" w14:textId="77777777" w:rsidR="00C9335C" w:rsidRDefault="00F95EDF" w:rsidP="00F95EDF">
      <w:pPr>
        <w:ind w:firstLineChars="200" w:firstLine="640"/>
        <w:rPr>
          <w:sz w:val="32"/>
          <w:szCs w:val="32"/>
        </w:rPr>
      </w:pPr>
      <w:r w:rsidRPr="00F95EDF">
        <w:rPr>
          <w:sz w:val="32"/>
          <w:szCs w:val="32"/>
        </w:rPr>
        <w:t>14.建有功能完备、设施健全的公共法律服务工作室、人民调解室，配有至少一名村法律顾问、一名专职人民调解员。培育一批“法治带头人”“法律明白人”，引导群众依法解决矛盾纠纷。协助做好社区矫正和安置帮教工作，社会治安防控体系完善，“雪亮工程”及相关技防设施齐全，实现无村霸、无黑恶势力、无黄赌毒、无邪教活动、无以拐卖的外籍妇女为妻、无非法收养儿童，社会治安良好。</w:t>
      </w:r>
    </w:p>
    <w:p w14:paraId="4251405D" w14:textId="77777777" w:rsidR="00C9335C" w:rsidRDefault="00F95EDF" w:rsidP="00F95EDF">
      <w:pPr>
        <w:ind w:firstLineChars="200" w:firstLine="640"/>
        <w:rPr>
          <w:sz w:val="32"/>
          <w:szCs w:val="32"/>
        </w:rPr>
      </w:pPr>
      <w:r w:rsidRPr="00F95EDF">
        <w:rPr>
          <w:sz w:val="32"/>
          <w:szCs w:val="32"/>
        </w:rPr>
        <w:t>15.坚持法德并举，组织开展社会主义核心价值观教育，</w:t>
      </w:r>
      <w:r w:rsidRPr="00F95EDF">
        <w:rPr>
          <w:sz w:val="32"/>
          <w:szCs w:val="32"/>
        </w:rPr>
        <w:lastRenderedPageBreak/>
        <w:t>宣传优秀传统道德文化，传承良好家风家训，培育富有地方特色和时代精神的乡贤文化。持续推进农村移风易俗工作，遏制大操大办、天价彩礼、互相攀比、</w:t>
      </w:r>
      <w:proofErr w:type="gramStart"/>
      <w:r w:rsidRPr="00F95EDF">
        <w:rPr>
          <w:sz w:val="32"/>
          <w:szCs w:val="32"/>
        </w:rPr>
        <w:t>厚葬薄养等</w:t>
      </w:r>
      <w:proofErr w:type="gramEnd"/>
      <w:r w:rsidRPr="00F95EDF">
        <w:rPr>
          <w:sz w:val="32"/>
          <w:szCs w:val="32"/>
        </w:rPr>
        <w:t>陈规陋习，树立新风正气。</w:t>
      </w:r>
    </w:p>
    <w:p w14:paraId="32A54C81" w14:textId="3314DC39" w:rsidR="00C9335C" w:rsidRDefault="00F95EDF" w:rsidP="00F95EDF">
      <w:pPr>
        <w:ind w:firstLineChars="200" w:firstLine="640"/>
        <w:rPr>
          <w:sz w:val="32"/>
          <w:szCs w:val="32"/>
        </w:rPr>
      </w:pPr>
      <w:r w:rsidRPr="00F95EDF">
        <w:rPr>
          <w:sz w:val="32"/>
          <w:szCs w:val="32"/>
        </w:rPr>
        <w:t>四、经济社会和谐发展</w:t>
      </w:r>
    </w:p>
    <w:p w14:paraId="3B8BC457" w14:textId="77777777" w:rsidR="00C9335C" w:rsidRDefault="00F95EDF" w:rsidP="00F95EDF">
      <w:pPr>
        <w:ind w:firstLineChars="200" w:firstLine="640"/>
        <w:rPr>
          <w:sz w:val="32"/>
          <w:szCs w:val="32"/>
        </w:rPr>
      </w:pPr>
      <w:r w:rsidRPr="00F95EDF">
        <w:rPr>
          <w:sz w:val="32"/>
          <w:szCs w:val="32"/>
        </w:rPr>
        <w:t>16.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14:paraId="79856C9D" w14:textId="77777777" w:rsidR="00C9335C" w:rsidRDefault="00F95EDF" w:rsidP="00F95EDF">
      <w:pPr>
        <w:ind w:firstLineChars="200" w:firstLine="640"/>
        <w:rPr>
          <w:sz w:val="32"/>
          <w:szCs w:val="32"/>
        </w:rPr>
      </w:pPr>
      <w:r w:rsidRPr="00F95EDF">
        <w:rPr>
          <w:sz w:val="32"/>
          <w:szCs w:val="32"/>
        </w:rPr>
        <w:t>17.村公共事务和公益事业健康发展，公共卫生、合作医疗制度完善，村民关系平等和谐，群众安居乐业。</w:t>
      </w:r>
    </w:p>
    <w:p w14:paraId="15532DE8" w14:textId="77777777" w:rsidR="00C9335C" w:rsidRDefault="00F95EDF" w:rsidP="00F95EDF">
      <w:pPr>
        <w:ind w:firstLineChars="200" w:firstLine="640"/>
        <w:rPr>
          <w:sz w:val="32"/>
          <w:szCs w:val="32"/>
        </w:rPr>
      </w:pPr>
      <w:r w:rsidRPr="00F95EDF">
        <w:rPr>
          <w:sz w:val="32"/>
          <w:szCs w:val="32"/>
        </w:rPr>
        <w:t>18.村容村貌绿化、美化、净化，人与环境和谐友好，人居环境明显改善。群众的获得感、幸福感、安全感有效提升，满意度不断提高。</w:t>
      </w:r>
    </w:p>
    <w:p w14:paraId="62C8C28F" w14:textId="4ADCD7E4" w:rsidR="00C9335C" w:rsidRDefault="00F95EDF" w:rsidP="00F95EDF">
      <w:pPr>
        <w:ind w:firstLineChars="200" w:firstLine="640"/>
        <w:rPr>
          <w:sz w:val="32"/>
          <w:szCs w:val="32"/>
        </w:rPr>
      </w:pPr>
      <w:r w:rsidRPr="00F95EDF">
        <w:rPr>
          <w:sz w:val="32"/>
          <w:szCs w:val="32"/>
        </w:rPr>
        <w:t>五、组织保障坚强有力</w:t>
      </w:r>
    </w:p>
    <w:p w14:paraId="392ECE6A" w14:textId="77777777" w:rsidR="00C9335C" w:rsidRDefault="00F95EDF" w:rsidP="00F95EDF">
      <w:pPr>
        <w:ind w:firstLineChars="200" w:firstLine="640"/>
        <w:rPr>
          <w:sz w:val="32"/>
          <w:szCs w:val="32"/>
        </w:rPr>
      </w:pPr>
      <w:r w:rsidRPr="00F95EDF">
        <w:rPr>
          <w:sz w:val="32"/>
          <w:szCs w:val="32"/>
        </w:rPr>
        <w:t>19.地方各级党政主要负责人认真落实法治建设第一责任人职责，将民主法治示范村（社区）创建纳入工作目标管理责任制考核，加强经费保障。乡镇（街道）将创建工作纳入年度工作部署，研究解决创建工作中的重大问题，落实专人负责，保障必要投入。</w:t>
      </w:r>
    </w:p>
    <w:p w14:paraId="34D000CB" w14:textId="421EF877" w:rsidR="00405E02" w:rsidRPr="00F95EDF" w:rsidRDefault="00F95EDF" w:rsidP="00F95EDF">
      <w:pPr>
        <w:ind w:firstLineChars="200" w:firstLine="640"/>
        <w:rPr>
          <w:rFonts w:hint="eastAsia"/>
          <w:sz w:val="32"/>
          <w:szCs w:val="32"/>
        </w:rPr>
      </w:pPr>
      <w:r w:rsidRPr="00F95EDF">
        <w:rPr>
          <w:sz w:val="32"/>
          <w:szCs w:val="32"/>
        </w:rPr>
        <w:t>20.司法行政、民政部门认真履行主管部门职责，创建工作有部署、有培训、有考核。组织、宣传、政法、农业农村、</w:t>
      </w:r>
      <w:r w:rsidRPr="00F95EDF">
        <w:rPr>
          <w:sz w:val="32"/>
          <w:szCs w:val="32"/>
        </w:rPr>
        <w:lastRenderedPageBreak/>
        <w:t>财政等部门发挥职能优势，协同抓好创建工作。各地结合本地实际，参照此标准制定本级民主法治示范村（社区）指导标准和实施细则。</w:t>
      </w:r>
    </w:p>
    <w:sectPr w:rsidR="00405E02" w:rsidRPr="00F9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8B"/>
    <w:rsid w:val="00405E02"/>
    <w:rsid w:val="00BA6C8B"/>
    <w:rsid w:val="00C9335C"/>
    <w:rsid w:val="00F9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415C"/>
  <w15:chartTrackingRefBased/>
  <w15:docId w15:val="{F3105449-F1BB-4167-A718-72D384B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E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5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4</cp:revision>
  <dcterms:created xsi:type="dcterms:W3CDTF">2020-03-26T00:21:00Z</dcterms:created>
  <dcterms:modified xsi:type="dcterms:W3CDTF">2020-03-26T00:24:00Z</dcterms:modified>
</cp:coreProperties>
</file>